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D9" w:rsidRPr="00773E49" w:rsidRDefault="003555D9" w:rsidP="00A23A9F">
      <w:pPr>
        <w:autoSpaceDE w:val="0"/>
        <w:autoSpaceDN w:val="0"/>
        <w:adjustRightInd w:val="0"/>
        <w:spacing w:after="0" w:line="312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773E49">
        <w:rPr>
          <w:rFonts w:ascii="Times New Roman" w:hAnsi="Times New Roman"/>
          <w:b/>
          <w:sz w:val="20"/>
          <w:szCs w:val="20"/>
        </w:rPr>
        <w:t xml:space="preserve">Раздел: </w:t>
      </w:r>
      <w:r w:rsidR="00A23A9F" w:rsidRPr="00773E49">
        <w:rPr>
          <w:rFonts w:ascii="Times New Roman" w:hAnsi="Times New Roman"/>
          <w:b/>
          <w:sz w:val="20"/>
          <w:szCs w:val="20"/>
        </w:rPr>
        <w:t>Т</w:t>
      </w:r>
      <w:r w:rsidRPr="00773E49">
        <w:rPr>
          <w:rFonts w:ascii="Times New Roman" w:hAnsi="Times New Roman"/>
          <w:b/>
          <w:sz w:val="20"/>
          <w:szCs w:val="20"/>
        </w:rPr>
        <w:t>ребования порядка осуществления производственного охотничьего контроля,</w:t>
      </w:r>
      <w:r w:rsidR="00A23A9F" w:rsidRPr="00773E49">
        <w:rPr>
          <w:rFonts w:ascii="Times New Roman" w:hAnsi="Times New Roman"/>
          <w:b/>
          <w:sz w:val="20"/>
          <w:szCs w:val="20"/>
        </w:rPr>
        <w:br/>
      </w:r>
      <w:r w:rsidRPr="00773E49">
        <w:rPr>
          <w:rFonts w:ascii="Times New Roman" w:hAnsi="Times New Roman"/>
          <w:b/>
          <w:sz w:val="20"/>
          <w:szCs w:val="20"/>
        </w:rPr>
        <w:t xml:space="preserve">установленного в соответствии с Федеральным </w:t>
      </w:r>
      <w:hyperlink r:id="rId9" w:history="1">
        <w:r w:rsidRPr="00773E49">
          <w:rPr>
            <w:rFonts w:ascii="Times New Roman" w:hAnsi="Times New Roman"/>
            <w:b/>
            <w:sz w:val="20"/>
            <w:szCs w:val="20"/>
          </w:rPr>
          <w:t>законом</w:t>
        </w:r>
      </w:hyperlink>
      <w:r w:rsidRPr="00773E49">
        <w:rPr>
          <w:rFonts w:ascii="Times New Roman" w:hAnsi="Times New Roman"/>
          <w:b/>
          <w:sz w:val="20"/>
          <w:szCs w:val="20"/>
        </w:rPr>
        <w:t xml:space="preserve"> от 24 июля 2009 г. № 209-ФЗ «Об охоте и</w:t>
      </w:r>
      <w:r w:rsidR="001C55D4" w:rsidRPr="00773E49">
        <w:rPr>
          <w:rFonts w:ascii="Times New Roman" w:hAnsi="Times New Roman"/>
          <w:b/>
          <w:sz w:val="20"/>
          <w:szCs w:val="20"/>
        </w:rPr>
        <w:br/>
      </w:r>
      <w:r w:rsidRPr="00773E49">
        <w:rPr>
          <w:rFonts w:ascii="Times New Roman" w:hAnsi="Times New Roman"/>
          <w:b/>
          <w:sz w:val="20"/>
          <w:szCs w:val="20"/>
        </w:rPr>
        <w:t>о сохранении охотничьих ресурсов и о внесении изменений в отдельные законодательн</w:t>
      </w:r>
      <w:r w:rsidR="00A23A9F" w:rsidRPr="00773E49">
        <w:rPr>
          <w:rFonts w:ascii="Times New Roman" w:hAnsi="Times New Roman"/>
          <w:b/>
          <w:sz w:val="20"/>
          <w:szCs w:val="20"/>
        </w:rPr>
        <w:t>ые акты</w:t>
      </w:r>
      <w:r w:rsidR="001C55D4" w:rsidRPr="00773E49">
        <w:rPr>
          <w:rFonts w:ascii="Times New Roman" w:hAnsi="Times New Roman"/>
          <w:b/>
          <w:sz w:val="20"/>
          <w:szCs w:val="20"/>
        </w:rPr>
        <w:br/>
      </w:r>
      <w:r w:rsidR="00A23A9F" w:rsidRPr="00773E49">
        <w:rPr>
          <w:rFonts w:ascii="Times New Roman" w:hAnsi="Times New Roman"/>
          <w:b/>
          <w:sz w:val="20"/>
          <w:szCs w:val="20"/>
        </w:rPr>
        <w:t>Российской Федерации» (9</w:t>
      </w:r>
      <w:r w:rsidRPr="00773E49">
        <w:rPr>
          <w:rFonts w:ascii="Times New Roman" w:hAnsi="Times New Roman"/>
          <w:b/>
          <w:sz w:val="20"/>
          <w:szCs w:val="20"/>
        </w:rPr>
        <w:t>0 вопросов)</w:t>
      </w:r>
    </w:p>
    <w:p w:rsidR="003555D9" w:rsidRPr="00773E49" w:rsidRDefault="003555D9" w:rsidP="003555D9">
      <w:pPr>
        <w:pStyle w:val="a5"/>
        <w:spacing w:after="0" w:line="240" w:lineRule="auto"/>
        <w:ind w:left="-567" w:firstLine="567"/>
        <w:jc w:val="center"/>
        <w:rPr>
          <w:rFonts w:ascii="Arial" w:eastAsia="Arial Unicode MS" w:hAnsi="Arial" w:cs="Mangal"/>
          <w:b/>
          <w:bCs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p w:rsidR="00B821E1" w:rsidRPr="00773E49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Согласно Порядку осуществления производственного охотничьего контроля, утвержденному приказом Минприроды России от 09.01.2014 № 6, целями осуществления производственного охотничьего контроля являются:</w:t>
      </w:r>
    </w:p>
    <w:p w:rsidR="00B821E1" w:rsidRPr="00773E49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обеспечение выполнения </w:t>
      </w:r>
      <w:r w:rsidR="00B821E1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юридическими лицами или индивидуальными предпринимателями, заключившими охотхозяйственные соглашения,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мероприятий по сохранению охотничьих ресурсов и среды их обитания;</w:t>
      </w:r>
    </w:p>
    <w:p w:rsidR="00B821E1" w:rsidRPr="00773E49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="003555D9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соблюдение требований в области охоты и сохранения охотничьих ресурсов;</w:t>
      </w:r>
    </w:p>
    <w:p w:rsidR="003555D9" w:rsidRPr="00773E49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B821E1" w:rsidRPr="00773E49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821E1" w:rsidRPr="00773E49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Согласно Порядку осуществления производственного охотничьего контроля, утвержденному приказом Минприроды России от 09.01.2014 № 6, задачами производственного охотничьего контроля являются:</w:t>
      </w:r>
    </w:p>
    <w:p w:rsidR="00B821E1" w:rsidRPr="00773E49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предупреждение, выявление и пресечение нарушений требований в области охраны объектов животного мира и водных биологических ресурсов;</w:t>
      </w:r>
    </w:p>
    <w:p w:rsidR="00B821E1" w:rsidRPr="00773E49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предупреждение, выявление и пресечение нарушений требований в области охоты и сохранения охотничьих ресурсов;</w:t>
      </w:r>
    </w:p>
    <w:p w:rsidR="003555D9" w:rsidRPr="00773E49" w:rsidRDefault="003555D9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предупреждение, выявление и пресечение нарушений в области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сохранения охотничьих ресурсов и среды их обитания.</w:t>
      </w:r>
    </w:p>
    <w:p w:rsidR="00B821E1" w:rsidRPr="00773E49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821E1" w:rsidRPr="00773E49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осуществляется производственный охотничий контроль:</w:t>
      </w:r>
    </w:p>
    <w:p w:rsidR="00B821E1" w:rsidRPr="00773E49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производственным охотничьим инспектором;</w:t>
      </w:r>
    </w:p>
    <w:p w:rsidR="00B821E1" w:rsidRPr="00773E49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государственным охотничьим инспектором;</w:t>
      </w:r>
    </w:p>
    <w:p w:rsidR="00B821E1" w:rsidRPr="00773E49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г) производственным экологическим инспектором.</w:t>
      </w:r>
    </w:p>
    <w:p w:rsidR="00B821E1" w:rsidRPr="00773E49" w:rsidRDefault="00B821E1" w:rsidP="00B821E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821E1" w:rsidRPr="00773E49" w:rsidRDefault="00B821E1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Вправе ли производственный охотничий инспектор взаимодействовать с федеральны</w:t>
      </w:r>
      <w:r w:rsidR="006676D4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м органом исполнительной власти, уполномоченным на осуществлении федерального государственного охотничьего надзора:</w:t>
      </w:r>
    </w:p>
    <w:p w:rsidR="006676D4" w:rsidRPr="00773E49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вправе;</w:t>
      </w:r>
    </w:p>
    <w:p w:rsidR="006676D4" w:rsidRPr="00773E49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не вправе;</w:t>
      </w:r>
    </w:p>
    <w:p w:rsidR="006676D4" w:rsidRPr="00773E49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вправе, по согласованию с </w:t>
      </w:r>
      <w:proofErr w:type="spellStart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охотпользователем</w:t>
      </w:r>
      <w:proofErr w:type="spellEnd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 работником которого является производственный охотничий инспектор.</w:t>
      </w:r>
    </w:p>
    <w:p w:rsidR="006676D4" w:rsidRPr="00773E49" w:rsidRDefault="006676D4" w:rsidP="006676D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D9339E" w:rsidRPr="00773E49" w:rsidRDefault="00D9339E" w:rsidP="00D9339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Вправе ли производственный охотничий инспектор взаимодействовать с органами исполнительной власти субъектов Российской Федерации, которые осуществляют федеральный государственный охотничий надзор на территории субъектов Российской Федерации: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вправе;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не вправе;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вправе, по согласованию с </w:t>
      </w:r>
      <w:proofErr w:type="spellStart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охотпользователем</w:t>
      </w:r>
      <w:proofErr w:type="spellEnd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 работником которого является производственный охотничий инспектор.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6676D4" w:rsidRPr="00773E49" w:rsidRDefault="00D9339E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Вправе ли производственный охотничий инспектор взаимодействовать с органами внутренних дел: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вправе;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не вправе;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вправе, по согласованию с </w:t>
      </w:r>
      <w:proofErr w:type="spellStart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охотпользователем</w:t>
      </w:r>
      <w:proofErr w:type="spellEnd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 работником которого является производственный охотничий инспектор.</w:t>
      </w:r>
    </w:p>
    <w:p w:rsidR="00D9339E" w:rsidRPr="00773E49" w:rsidRDefault="00D9339E" w:rsidP="00D933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B821E1" w:rsidRPr="00773E49" w:rsidRDefault="003C7AA6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В 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соответствии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 каким документом</w:t>
      </w:r>
      <w:r w:rsidR="00C2598E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составляемым и утверждаемым </w:t>
      </w:r>
      <w:proofErr w:type="spell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охотпользователем</w:t>
      </w:r>
      <w:proofErr w:type="spellEnd"/>
      <w:r w:rsidR="00C2598E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осуществляется производственный охотничий контроль:</w:t>
      </w:r>
    </w:p>
    <w:p w:rsidR="003C7AA6" w:rsidRPr="00773E49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устное распоряжение руководителя охотничьего хозяйства;</w:t>
      </w:r>
    </w:p>
    <w:p w:rsidR="003C7AA6" w:rsidRPr="00773E49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план осуществления производственного охотничьего контроля;</w:t>
      </w:r>
    </w:p>
    <w:p w:rsidR="003C7AA6" w:rsidRPr="00773E49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 охотпользователя об осуществлении производственного охотничьего контроля.</w:t>
      </w:r>
    </w:p>
    <w:p w:rsidR="003C7AA6" w:rsidRPr="00773E49" w:rsidRDefault="003C7AA6" w:rsidP="003C7AA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</w:p>
    <w:p w:rsidR="003C7AA6" w:rsidRPr="00773E49" w:rsidRDefault="00B24BB7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Согласно Порядку осуществления производственного охотничьего контроля, утвержденному приказом Минприроды России от 09.01.2014 № 6, производственный охотничий инспектор при осуществлении мероприятий производственного охотничьего контроля долж</w:t>
      </w:r>
      <w:r w:rsidR="00C2598E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н в обязательном порядке иметь при себе:</w:t>
      </w:r>
    </w:p>
    <w:p w:rsidR="00B24BB7" w:rsidRPr="00773E49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удостоверение производственного охотничьего инспектора;</w:t>
      </w:r>
    </w:p>
    <w:p w:rsidR="00B24BB7" w:rsidRPr="00773E49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lastRenderedPageBreak/>
        <w:t>б) охотничье огнестрельное оружие;</w:t>
      </w:r>
    </w:p>
    <w:p w:rsidR="00B24BB7" w:rsidRPr="00773E49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охотничий билет.</w:t>
      </w:r>
    </w:p>
    <w:p w:rsidR="00B24BB7" w:rsidRPr="00773E49" w:rsidRDefault="00B24BB7" w:rsidP="00B24BB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FF771E" w:rsidRPr="00773E49" w:rsidRDefault="00FF771E" w:rsidP="00FF771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Где, с</w:t>
      </w:r>
      <w:r w:rsidR="00B24BB7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огласно Порядку осуществления производственного охотничьего контроля, утвержденному приказом Минприроды России от 09.01.2014 № 6, производственный охотничий инспектор при осуществлении мероприятий производственного охотничьего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должен носить нагрудный знак производственного охотничьего инспектора: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 кармане;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 ремне;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на одежде, на левой стороне груди.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3C7AA6" w:rsidRPr="00773E49" w:rsidRDefault="00FF771E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В каком случае производственный охотничий инспектор должен иметь при себе удостоверение производственного охотничьего инспектора: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при осуществлении мероприятий производственного охотничьего контроля;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нахождении в лесу;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 нахождении в поле.</w:t>
      </w:r>
    </w:p>
    <w:p w:rsidR="00FF771E" w:rsidRPr="00773E49" w:rsidRDefault="00FF771E" w:rsidP="00FF771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094BBB" w:rsidRPr="00773E49" w:rsidRDefault="00094BBB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При каких обстоятельствах производственный охотничий инспектор, осуществляющий производственный охотничий контроль</w:t>
      </w:r>
      <w:r w:rsidR="003B7A13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может осуществить осмотр вещей лиц, находящихся в границах закрепленных охотничьих угодий:</w:t>
      </w:r>
    </w:p>
    <w:p w:rsidR="00094BBB" w:rsidRPr="00773E49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а) </w:t>
      </w:r>
      <w:r w:rsidR="007B0106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при нахождении лиц в границах закрепленных охотничьих угодий;</w:t>
      </w:r>
    </w:p>
    <w:p w:rsidR="00094BBB" w:rsidRPr="00773E49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:rsidR="00094BBB" w:rsidRPr="00773E49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при </w:t>
      </w:r>
      <w:r w:rsidR="000157FF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:rsidR="00094BBB" w:rsidRPr="00773E49" w:rsidRDefault="00094BBB" w:rsidP="00094BB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84257F" w:rsidRPr="00773E49" w:rsidRDefault="0084257F" w:rsidP="0084257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При каких обстоятельствах производственный охотничий инспектор, осуществляющий производственный охотничий контроль</w:t>
      </w:r>
      <w:r w:rsidR="008724E6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может осуществить осмотр транспортных средств, находящихся в границах закрепленных охотничьих угодий: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при нахождении лиц в границах закрепленных охотничьих угодий;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</w:p>
    <w:p w:rsidR="0084257F" w:rsidRPr="00773E49" w:rsidRDefault="0084257F" w:rsidP="0084257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При каких обстоятельствах производственный охотничий инспектор, осуществляющий производственный охотничий контроль может осуществить осмотр орудий охоты лиц, находящихся в границах закрепленных охотничьих угодий: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при нахождении лиц в границах закрепленных охотничьих угодий;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:rsidR="0084257F" w:rsidRPr="00773E49" w:rsidRDefault="0084257F" w:rsidP="0084257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</w:p>
    <w:p w:rsidR="00094BBB" w:rsidRPr="00773E49" w:rsidRDefault="00F31C00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предъявлении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какого документа производственный охотничий инспектор может проверять соблюдение правил охоты лицами, находящимися в границах закрепленных охотничьих угодий:</w:t>
      </w:r>
    </w:p>
    <w:p w:rsidR="00F31C00" w:rsidRPr="00773E49" w:rsidRDefault="00F31C00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F31C00" w:rsidRPr="00773E49" w:rsidRDefault="00F31C00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F31C00" w:rsidRPr="00773E49" w:rsidRDefault="00F31C00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Pr="00773E49" w:rsidRDefault="009B6F63" w:rsidP="00F31C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Pr="00773E49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предъявлении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какого документа производственный охотничий инспектор может проверять у лиц, находящихся в границах закрепленных охотничьих угодий</w:t>
      </w:r>
      <w:r w:rsidR="00374B43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разрешение на добычу охотничьих ресурсов: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Pr="00773E49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lastRenderedPageBreak/>
        <w:t xml:space="preserve">По 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предъявлении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какого документа производственный охотничий инспектор может проверять у лиц, находящихся в границах закрепленных охотничьих угодий</w:t>
      </w:r>
      <w:r w:rsidR="008B6293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разрешение на хранение и ношение охотничьего огнестрельного и (или) пневматического оружия: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Pr="00773E49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предъявлении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какого документа производственный охотничий инспектор может проверять у лиц, находящихся в границах закрепленных охотничьих угодий</w:t>
      </w:r>
      <w:r w:rsidR="008B6293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путевку: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9B6F63" w:rsidRPr="00773E49" w:rsidRDefault="009B6F63" w:rsidP="009B6F6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предъявлении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какого документа производственный охотничий инспектор может проверять у лиц, находящихся в границах закрепленных охотничьих угодий</w:t>
      </w:r>
      <w:r w:rsidR="008B6293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охотничий билет: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удостоверения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нагрудного знака производственного охотничьего инспектора;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приказа охотпользователя о проведении мероприятий производственного охотничьего контроля.</w:t>
      </w:r>
    </w:p>
    <w:p w:rsidR="009B6F63" w:rsidRPr="00773E49" w:rsidRDefault="009B6F63" w:rsidP="009B6F6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094BBB" w:rsidRPr="00773E49" w:rsidRDefault="00C25EFC" w:rsidP="00B821E1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Может ли производственный охотничий инспектор, осуществляющий осмотр транспортных средств</w:t>
      </w:r>
      <w:r w:rsidR="008B6293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самостоятельно нарушать целостность и вскрывать осматриваемые транспортные средства:</w:t>
      </w:r>
    </w:p>
    <w:p w:rsidR="00C25EFC" w:rsidRPr="00773E49" w:rsidRDefault="00C25EFC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может;</w:t>
      </w:r>
    </w:p>
    <w:p w:rsidR="00C25EFC" w:rsidRPr="00773E49" w:rsidRDefault="00C25EFC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не может;</w:t>
      </w:r>
    </w:p>
    <w:p w:rsidR="00C25EFC" w:rsidRPr="00773E49" w:rsidRDefault="00C25EFC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может, при наличии достаточных данных о нарушениях требований в области охоты и сохранения охотничьих ресурсов, лицами, находящимися в транспортном средстве.</w:t>
      </w:r>
    </w:p>
    <w:p w:rsidR="00A82686" w:rsidRPr="00773E49" w:rsidRDefault="00A82686" w:rsidP="00C25EF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A82686" w:rsidRPr="00773E49" w:rsidRDefault="00A82686" w:rsidP="00A82686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Может ли производственный охотничий инспектор, осуществляющий осмотр</w:t>
      </w:r>
      <w:r w:rsidR="00BE536E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вещей</w:t>
      </w:r>
      <w:r w:rsidR="008B6293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нарушать целостность и вскрывать вещи лиц, в отношении которых осуществляется производственный охотничий контроль:</w:t>
      </w:r>
    </w:p>
    <w:p w:rsidR="00A82686" w:rsidRPr="00773E49" w:rsidRDefault="00A82686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 может;</w:t>
      </w:r>
    </w:p>
    <w:p w:rsidR="00A82686" w:rsidRPr="00773E49" w:rsidRDefault="00A82686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может;</w:t>
      </w:r>
    </w:p>
    <w:p w:rsidR="00A82686" w:rsidRPr="00773E49" w:rsidRDefault="00A82686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может, при наличии достаточных данных о нарушениях требований в области охоты и сохранения охотничьих ресурсов, лицами, чьи вещи осматриваются.</w:t>
      </w:r>
    </w:p>
    <w:p w:rsidR="0035571A" w:rsidRPr="00773E49" w:rsidRDefault="0035571A" w:rsidP="00A826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36E" w:rsidRPr="00773E49" w:rsidRDefault="00BE536E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Может ли производственный охотничий инспектор использовать средства фот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о-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и видеофиксации в ходе осмотра вещей лиц, находящихся в границах закрепленных охотничьих угодий: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может;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не может;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может, при наличии согласия лица, вещи которого осматриваются.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36E" w:rsidRPr="00773E49" w:rsidRDefault="00BE536E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Может ли производственный охотничий инспектор использовать средства фот</w:t>
      </w: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о-</w:t>
      </w:r>
      <w:proofErr w:type="gramEnd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и видеофиксации в ходе осмотра транспортных средств лиц, находящихся в границах закрепленных охотничьих угодий: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может;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не может;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может, при наличии согласия лица, транспортные средства которого осматриваются.</w:t>
      </w:r>
    </w:p>
    <w:p w:rsidR="00BE536E" w:rsidRPr="00773E49" w:rsidRDefault="00BE536E" w:rsidP="00BE536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36E" w:rsidRPr="00773E49" w:rsidRDefault="00201A93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Должен ли производственный охотничий инспектор представиться (назвать фамилию, имя, отчество) лицам, в отношении которых осуществляется производственный охотничий контроль:</w:t>
      </w:r>
    </w:p>
    <w:p w:rsidR="00201A93" w:rsidRPr="00773E49" w:rsidRDefault="00201A9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201A93" w:rsidRPr="00773E49" w:rsidRDefault="00201A9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201A93" w:rsidRPr="00773E49" w:rsidRDefault="00201A9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D57DC3" w:rsidRPr="00773E49" w:rsidRDefault="00D57DC3" w:rsidP="00201A9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D57DC3" w:rsidRPr="00773E49" w:rsidRDefault="00D57DC3" w:rsidP="00D57DC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Должен ли производственный охотничий инспектор предъявить удостоверение производственного охотничьего инспектора лицам, в отношении которых осуществляется производственный охотничий контроль:</w:t>
      </w:r>
    </w:p>
    <w:p w:rsidR="00D57DC3" w:rsidRPr="00773E49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D57DC3" w:rsidRPr="00773E49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D57DC3" w:rsidRPr="00773E49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D57DC3" w:rsidRPr="00773E49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D57DC3" w:rsidRPr="00773E49" w:rsidRDefault="00D57DC3" w:rsidP="00D57DC3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Должен ли производственный охотничий инспектор объявить лицам, в отношении которых осуществляется производственный охотничий контроль, причину осуществления производственного 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lastRenderedPageBreak/>
        <w:t>охотничьего контроля:</w:t>
      </w:r>
    </w:p>
    <w:p w:rsidR="00D57DC3" w:rsidRPr="00773E49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D57DC3" w:rsidRPr="00773E49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D57DC3" w:rsidRPr="00773E49" w:rsidRDefault="00D57DC3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F26934" w:rsidRPr="00773E49" w:rsidRDefault="00F26934" w:rsidP="00D57DC3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F26934" w:rsidRPr="00773E49" w:rsidRDefault="00F26934" w:rsidP="00F26934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Должен ли производственный охотничий инспектор довести до сведения лиц, в отношении которых осуществляется производственный охотничий контроль, результаты осуществления производственного охотничьего контроля:</w:t>
      </w:r>
    </w:p>
    <w:p w:rsidR="00F26934" w:rsidRPr="00773E49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до</w:t>
      </w:r>
      <w:r w:rsidR="00B875EA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л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жен;</w:t>
      </w:r>
    </w:p>
    <w:p w:rsidR="00F26934" w:rsidRPr="00773E49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должен по требованию лиц, в отношении которых осуществляется производственный охотничий контроль;</w:t>
      </w:r>
    </w:p>
    <w:p w:rsidR="00F26934" w:rsidRPr="00773E49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не должен.</w:t>
      </w:r>
    </w:p>
    <w:p w:rsidR="00F26934" w:rsidRPr="00773E49" w:rsidRDefault="00F26934" w:rsidP="00F2693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201A93" w:rsidRPr="00773E49" w:rsidRDefault="00B01500" w:rsidP="00BE536E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</w:t>
      </w:r>
      <w:r w:rsidR="007F39F8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сохранения охотничьих ресурсов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лицами, в отношении которых был осуществлен производственный охотничий контроль:</w:t>
      </w:r>
    </w:p>
    <w:p w:rsidR="00B01500" w:rsidRPr="00773E49" w:rsidRDefault="00B01500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акт о наличии признаков административного правонарушения или преступления, связанных</w:t>
      </w:r>
      <w:r w:rsidR="007F39F8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с нарушением законодательства Р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оссийской </w:t>
      </w:r>
      <w:r w:rsidR="007F39F8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ресурсов;</w:t>
      </w:r>
    </w:p>
    <w:p w:rsidR="00B01500" w:rsidRPr="00773E49" w:rsidRDefault="00B01500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протокол об административном правонарушении, связанном с нарушени</w:t>
      </w:r>
      <w:r w:rsidR="007F39F8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ем законодательства Российской Ф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ресурсов;</w:t>
      </w:r>
    </w:p>
    <w:p w:rsidR="00B01500" w:rsidRPr="00773E49" w:rsidRDefault="00B01500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сообщение об административном правонарушении или уголовном преступлении.</w:t>
      </w:r>
    </w:p>
    <w:p w:rsidR="00E85AFF" w:rsidRPr="00773E49" w:rsidRDefault="00E85AFF" w:rsidP="00B01500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E85AFF" w:rsidRPr="00773E49" w:rsidRDefault="00E85AFF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По какой форме составляется акт о наличии признаков административного правонарушения или преступления, связанных с нарушением законодательства 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ресурсов:</w:t>
      </w:r>
    </w:p>
    <w:p w:rsidR="00E85AFF" w:rsidRPr="00773E49" w:rsidRDefault="00E85AFF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акт составляется в произвольной форме;</w:t>
      </w:r>
    </w:p>
    <w:p w:rsidR="00E85AFF" w:rsidRPr="00773E49" w:rsidRDefault="00E85AFF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акт составляется по форме, утвержденной приказом Минприроды России от 09 января 2014 г. № 2;</w:t>
      </w:r>
    </w:p>
    <w:p w:rsidR="00E85AFF" w:rsidRPr="00773E49" w:rsidRDefault="00E85AFF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акт составляется по форме, утвержденной юридическим лицом или индивидуальным предпринимателем, заключившим охотхозяйственное соглашение.</w:t>
      </w:r>
    </w:p>
    <w:p w:rsidR="00CD0344" w:rsidRPr="00773E49" w:rsidRDefault="00CD0344" w:rsidP="00E85AFF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E85AFF" w:rsidRPr="00773E49" w:rsidRDefault="00CD0344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Когда, согласно Порядку осуществления производственного охотничьего контроля, утвержденному приказом Минприроды России от 09.01.2014 № 6, производственный охотничий инспектор должен составить акт о наличии признаков административного правонарушения или преступления, связанных с нарушением законодательства 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Российской 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ресурсов:</w:t>
      </w:r>
    </w:p>
    <w:p w:rsidR="00CD0344" w:rsidRPr="00773E49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непосредственно после выявления нарушений требований в области охоты и сохранения охотничьих ресурсов;</w:t>
      </w:r>
    </w:p>
    <w:p w:rsidR="00CD0344" w:rsidRPr="00773E49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по истечении 5 дней после выявления нарушений требований в области охоты и сохранения охотничьих ресурсов;</w:t>
      </w:r>
    </w:p>
    <w:p w:rsidR="00CD0344" w:rsidRPr="00773E49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по истечении 3 дней после выявления нарушений требований в области охоты и сохранения охотничьих ресурсов.</w:t>
      </w:r>
    </w:p>
    <w:p w:rsidR="00CD0344" w:rsidRPr="00773E49" w:rsidRDefault="00CD0344" w:rsidP="00CD034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Pr="00773E49" w:rsidRDefault="007B719E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Допускается ли составление производственным охотничьим инспектором акта о наличии признаков административного правонарушения или преступления, связанных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 нарушением законодательства Р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на следующий день после выявления нарушений требований в области охоты и сохранения охотничьих ресурсов:</w:t>
      </w:r>
    </w:p>
    <w:p w:rsidR="007B719E" w:rsidRPr="00773E49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 допускается;</w:t>
      </w:r>
    </w:p>
    <w:p w:rsidR="007B719E" w:rsidRPr="00773E49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допускается,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</w:t>
      </w:r>
      <w:proofErr w:type="spellStart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ресрусов</w:t>
      </w:r>
      <w:proofErr w:type="spellEnd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7B719E" w:rsidRPr="00773E49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допускается по желанию производственного охотничьего инспектора.</w:t>
      </w:r>
    </w:p>
    <w:p w:rsidR="007B719E" w:rsidRPr="00773E49" w:rsidRDefault="007B719E" w:rsidP="007B719E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Pr="00773E49" w:rsidRDefault="001C5E86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Как в акте о наличии признаков административного правонарушения или преступления, связанных с нарушением 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законодательства Р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указывается место его составления: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указывается наименование субъекта Российской Федерации, муниципального района, охотничьего угодья, а также координаты, полученные при помощи аппаратуры спутниковой навигации;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указывается наименование охотничьего угодья и приблизительные ориентиры на местности;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указывается наименование охотничьего угодья.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Pr="00773E49" w:rsidRDefault="001C5E86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Указываются ли в акте о наличии признаков административного правонарушения или преступления, связанных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 нарушением законодательства Р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едерации в области охоты и сохранения 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lastRenderedPageBreak/>
        <w:t>охотничьих ресурсов</w:t>
      </w:r>
      <w:r w:rsidR="00A21BD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объяснения лица, в отношении которого составлен такой акт: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указываются;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не указываются;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указываются по просьбе лица, в отношении которого составлен акт.</w:t>
      </w:r>
    </w:p>
    <w:p w:rsidR="001C5E86" w:rsidRPr="00773E49" w:rsidRDefault="001C5E86" w:rsidP="001C5E86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Pr="00773E49" w:rsidRDefault="00CC7571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Какие действия осуществляет производственный охотничий инспектор в случае отказа лица, в отношении которого составлен акт о наличии признаков административного правонарушения или преступления, связанных с нарушением законодательства </w:t>
      </w:r>
      <w:r w:rsidR="00F76196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Российской 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ресурсов, от подписания акта: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вносит в акт запись об отказе лица, в отношении которого составлен акт, в подписании такого акта;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производственный охотничий инспектор подписывает акт за лицо, в отношении которого составлен акт;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никакие действия производственным охотничьим инспектором не осуществляются.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C7571" w:rsidRPr="00773E49" w:rsidRDefault="00CC7571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Вручается ли копия акта о наличии признаков административного правонарушения или преступления, связанных с нарушением законода</w:t>
      </w:r>
      <w:r w:rsidR="00095F8D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тельства Р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095F8D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095F8D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лицу, в отношении которого составлен акт: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 вручается;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вручается по требованию лица, в отношении которого составлен акт;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вручается.</w:t>
      </w:r>
    </w:p>
    <w:p w:rsidR="00CC7571" w:rsidRPr="00773E49" w:rsidRDefault="00CC7571" w:rsidP="00CC757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C7571" w:rsidRPr="00773E49" w:rsidRDefault="00CC7571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преступления, связанных</w:t>
      </w:r>
      <w:r w:rsidR="00F06EC1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с нарушением законодательства Российской 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F06EC1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лицу, в отношении которого составлен такой акт</w:t>
      </w:r>
      <w:r w:rsidR="003236B2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:</w:t>
      </w:r>
    </w:p>
    <w:p w:rsidR="003236B2" w:rsidRPr="00773E49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обеспечивает направление копии акта лицу, в отношении которого составлен акт;</w:t>
      </w:r>
    </w:p>
    <w:p w:rsidR="003236B2" w:rsidRPr="00773E49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извещает лицо, в отношении которого составлен акт, о необходимости получения копии акта по месту его составления;</w:t>
      </w:r>
    </w:p>
    <w:p w:rsidR="003236B2" w:rsidRPr="00773E49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никакие действия производственным охотничьим инспектором не осуществляются.</w:t>
      </w:r>
    </w:p>
    <w:p w:rsidR="003236B2" w:rsidRPr="00773E49" w:rsidRDefault="003236B2" w:rsidP="003236B2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C7571" w:rsidRPr="00773E49" w:rsidRDefault="00BA21CC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proofErr w:type="gramStart"/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В течение кого срока, согласно Порядку осуществления производственного охотничьего контроля, утвержденному приказом Минприроды России от 09.01.2014 № 6, акт о наличии признаков административного правонарушения или преступления, связанных с нарушением законодательства </w:t>
      </w:r>
      <w:r w:rsidR="00F06EC1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Р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оссийской </w:t>
      </w:r>
      <w:r w:rsidR="00F06EC1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едерации в области охоты и сохранения охотничьих ресурсов</w:t>
      </w:r>
      <w:r w:rsidR="00F06EC1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направляет</w:t>
      </w:r>
      <w:r w:rsidR="00AB0CA0"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ся</w:t>
      </w: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 xml:space="preserve"> в орган исполнительной власти субъекта Российской Федерации, осуществляющий федеральный государственный охотничий надзор:</w:t>
      </w:r>
      <w:proofErr w:type="gramEnd"/>
    </w:p>
    <w:p w:rsidR="00BA21CC" w:rsidRPr="00773E49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 течение одного рабочего дня с момента составления акта;</w:t>
      </w:r>
    </w:p>
    <w:p w:rsidR="00BA21CC" w:rsidRPr="00773E49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в течение двух рабочих дней с момента составления акта;</w:t>
      </w:r>
    </w:p>
    <w:p w:rsidR="00BA21CC" w:rsidRPr="00773E49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в течение двух календарных дне</w:t>
      </w:r>
      <w:r w:rsidR="00F06EC1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й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с момента составления акта.</w:t>
      </w:r>
    </w:p>
    <w:p w:rsidR="00BA21CC" w:rsidRPr="00773E49" w:rsidRDefault="00BA21CC" w:rsidP="00BA21CC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A21CC" w:rsidRPr="00773E49" w:rsidRDefault="00296BB4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Может ли производственный охотничий инспектор осуществлять производственный охотничий контроль на территории охотничьих угодий, закрепленных за юридическим лицом, работником которого производственный охотничий инспектор не является: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не может;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может;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может, согласия юридического лица, работником которого не является производственный охотничий инспектор.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CD0344" w:rsidRPr="00773E49" w:rsidRDefault="00296BB4" w:rsidP="00E85AFF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контроля: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может;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не может;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может с согласия охотпользователя.</w:t>
      </w:r>
    </w:p>
    <w:p w:rsidR="00296BB4" w:rsidRPr="00773E49" w:rsidRDefault="00296BB4" w:rsidP="00296BB4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3555D9" w:rsidRPr="00773E49" w:rsidRDefault="003555D9" w:rsidP="00BE5CF8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Производственный охотничий контроль осуществляется: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а) в соответствии с планом осуществления производственного охотничьего контроля, составляемым и утверждаемым органами внутренних дел;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б) в соответствии с планом осуществления производственного охотничьего контроля, составляемым и утверждаемым охотпользователями;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в) в соответствии с планом осуществления производственного охотничьего контроля, составляемым и утверждаемым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федеральным органом исполнительной власти, уполномоченным на осуществление федерального государственного охотничьего надзора.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lastRenderedPageBreak/>
        <w:t>а) реквизиты органа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б) реквизиты охотхозяйственного соглашения, заключенного в отношении охотничьих угодий, в границах которых </w:t>
      </w:r>
      <w:proofErr w:type="spellStart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охотпользователем</w:t>
      </w:r>
      <w:proofErr w:type="spellEnd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осуществляется производственный охотничий контроль;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в) реквизиты органа внутренних дел, с участием которого планируется осуществление производственного охотничьего контроля.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фамилии, имена, отчества (при наличии), а также серии и номера </w:t>
      </w:r>
      <w:proofErr w:type="gramStart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удостоверений сотрудников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</w:t>
      </w:r>
      <w:proofErr w:type="gramEnd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фамилии, имена, отчества (при наличии), а также серии и номера удостоверений сотрудников органов внутренних дел;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фамилии, имена, отчества, а также серии и номера удостоверений производственных охотничьих инспекторов, осуществляющих производственный охотничий контроль на территории соответствующего охотничьего угодья.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фамилии, имена, отчества, а также серии и номера удостоверений производственных охотничьих инспекторов, осуществляющих производственный охотничий контроль на территории соответствующего охотничьего угодья;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наименование охотпользователя – юридического лица или фамилию, имя, отчество (при наличии) охотпользователя – индивидуального предпринимателя;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перечень планируемых мероприятий при осуществлении производственного охотничьего контроля;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цель и предмет проверки;</w:t>
      </w:r>
    </w:p>
    <w:p w:rsidR="003555D9" w:rsidRPr="00773E49" w:rsidRDefault="003555D9" w:rsidP="00D60E9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подлежащие проверке требования в области охоты.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План осуществления производственного охотничьего контроля включает в себя: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реквизиты охотхозяйственного соглашения, заключенного в отношении охотничьих угодий, в границах которых </w:t>
      </w:r>
      <w:proofErr w:type="spellStart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охотпользователем</w:t>
      </w:r>
      <w:proofErr w:type="spellEnd"/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осуществляется производственный охотничий контроль</w:t>
      </w:r>
      <w:r w:rsidR="001A44FC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перечень планируемых мероприятий при осуществлении производственного охотничьего контроля;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 все вышеперечисленные ответы верны.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Кого </w:t>
      </w:r>
      <w:proofErr w:type="spellStart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охотпользователи</w:t>
      </w:r>
      <w:proofErr w:type="spellEnd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не вправе привлекать к осуществлению производственного охотничьего контроля:</w:t>
      </w:r>
    </w:p>
    <w:p w:rsidR="00BE5CF8" w:rsidRPr="00773E49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производственных охотничьих инспекторов, отстраненных в установленном порядке от осуществления производственного охотничьего контроля;</w:t>
      </w:r>
    </w:p>
    <w:p w:rsidR="00BE5CF8" w:rsidRPr="00773E49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сотрудников органов внутренних дел;</w:t>
      </w:r>
    </w:p>
    <w:p w:rsidR="00BE5CF8" w:rsidRPr="00773E49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сотрудников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</w:t>
      </w:r>
      <w:r w:rsidR="001A44FC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о субъекта Российской Федерации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.</w:t>
      </w:r>
    </w:p>
    <w:p w:rsidR="00BE5CF8" w:rsidRPr="00773E49" w:rsidRDefault="00BE5CF8" w:rsidP="00BE5CF8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3555D9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Кого </w:t>
      </w:r>
      <w:proofErr w:type="spellStart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охотпользователи</w:t>
      </w:r>
      <w:proofErr w:type="spellEnd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не вправе привлекать к осуществлению производственного охотничьего контроля: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производственных охотничьих инспекторов, отстраненных в установленном порядке от осуществления производственного охотничьего контроля;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охотников, осуществляющих охоту;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Кого </w:t>
      </w:r>
      <w:proofErr w:type="spellStart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охотпользователи</w:t>
      </w:r>
      <w:proofErr w:type="spellEnd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не вправе включать в план осуществления производственного охотничьего контроля:</w:t>
      </w:r>
    </w:p>
    <w:p w:rsidR="0060488B" w:rsidRPr="00773E49" w:rsidRDefault="0060488B" w:rsidP="0060488B">
      <w:pPr>
        <w:pStyle w:val="a5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работников, не прошедших проверку знания требований к кандидату в производственные охотничьи инспектора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производственных охотничьих инспекторов, отстраненных в установленном порядке от осуществления производственного охотничьего контроля;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="0060488B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все вышеперечисленные ответы верны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lastRenderedPageBreak/>
        <w:t xml:space="preserve">Кого </w:t>
      </w:r>
      <w:proofErr w:type="spellStart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охотпользователи</w:t>
      </w:r>
      <w:proofErr w:type="spellEnd"/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вправе включать в план осуществления производственного охотничьего контроля: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сотрудников федерального органа исполнительной власти, уполномоченного на осуществление федерального государственного охотничьего надзора;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сотрудников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Федерации, ответственных за осуществление производственного охотничьего контроля.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производственных охотничьих инспекторов, </w:t>
      </w:r>
      <w:r w:rsidR="0060488B"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не</w:t>
      </w:r>
      <w:r w:rsidR="0060488B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отстраненных в установленном порядке от осуществления производственного охотничьего контроля.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Какой вид инструктажа проводится с производственными охотничьими инспекторами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перед началом осуществления мероприятий производственного охотничьего контроля: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инструктаж по проведению производственного охотничьего контроля;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инструктаж по технике безопасности при обращении с охотничьим оружием;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инструктаж по требованиям к охотничьему минимуму.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Какой инструктаж проводится с производственными охотничьими инспекторами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перед началом осуществления мероприятий производственного охотничьего контроля: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инструктаж по правилам охоты;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инструктаж по проведению производственного охотничьего контроля;</w:t>
      </w:r>
    </w:p>
    <w:p w:rsidR="003555D9" w:rsidRPr="00773E49" w:rsidRDefault="003555D9" w:rsidP="00DC1173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инструктаж по требованиям к охотничьему минимуму.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Что объявляется на инструктаже по проведению производственного охотничьего контроля: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место встречи производственных охотничьих инспекторов при проведении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производственного охотничьего контроля;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маршрут передвижения производственных охотничьих инспекторов по территории охотничьего угодья (место и район ответственности каждого производственного инспектора);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маршрут передвижения охотников по территории охотничьего угодья.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проводится инструктаж по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проведению производственного охотничьего контроля для производственных охотничьих инспекторов:</w:t>
      </w:r>
    </w:p>
    <w:p w:rsidR="003555D9" w:rsidRPr="00773E49" w:rsidRDefault="003555D9" w:rsidP="00884737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сотрудником о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773E49" w:rsidRDefault="003555D9" w:rsidP="00884737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сотрудником органов внутренних дел;</w:t>
      </w:r>
    </w:p>
    <w:p w:rsidR="003555D9" w:rsidRPr="00773E49" w:rsidRDefault="003555D9" w:rsidP="00884737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производственным охотничьим инспектором, ответственным за осуществление производственного охотничьего контроля на территории соответствующего охотничьего угодья.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Что проверяет </w:t>
      </w:r>
      <w:proofErr w:type="gramStart"/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>инструктирующий</w:t>
      </w:r>
      <w:proofErr w:type="gramEnd"/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 производственных охотничьих инспекторов при проведении инструктажа: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наличие нагрудных знаков;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наличие знаков различия;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наличие (при себе) основного документа, удостоверяющего личность.</w:t>
      </w:r>
    </w:p>
    <w:p w:rsidR="00BE5CF8" w:rsidRPr="00773E49" w:rsidRDefault="00BE5CF8" w:rsidP="003555D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Что проверяет </w:t>
      </w:r>
      <w:proofErr w:type="gramStart"/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>инструктирующий</w:t>
      </w:r>
      <w:proofErr w:type="gramEnd"/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 производственных охотничьих инспекторов при проведении инструктажа: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наличие (при себе) основного документа, удостоверяющего личность;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наличие разрешения на добычу охотничьих ресурсов;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наличие (при себе) удостоверений производственных охотничьих инспекторов.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BE5CF8" w:rsidRPr="00773E49" w:rsidRDefault="003555D9" w:rsidP="00BE5CF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Что проверяет </w:t>
      </w:r>
      <w:proofErr w:type="gramStart"/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>инструктирующий</w:t>
      </w:r>
      <w:proofErr w:type="gramEnd"/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 производственных охотничьих инспекторов при проведении инструктажа: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наличие аптечки для оказания первой медицинской помощи;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наличие автомобильного инвентаря;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наличие письменных принадлежностей.</w:t>
      </w:r>
    </w:p>
    <w:p w:rsidR="00BE5CF8" w:rsidRPr="00773E49" w:rsidRDefault="00BE5CF8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t>Производственный охотничий инспектор при осуществлении производственного охотничьего контроля в отношении лиц, находящихся в границах охотничьего угодья, должен</w:t>
      </w: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555D9" w:rsidRPr="00773E4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а) представиться, назвав свою фамилию, имя, отчество;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потребовать от граждан представиться, назвать свою фамилию, имя, отчество;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потребовать от граждан предъявить основной документ</w:t>
      </w:r>
      <w:r w:rsidR="00EB5DD1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удостоверяющий личность.</w:t>
      </w:r>
    </w:p>
    <w:p w:rsidR="00070D95" w:rsidRPr="00773E49" w:rsidRDefault="00070D95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Производственный охотничий инспектор при осуществлении производственного охотничьего контроля в отношении лиц, находящихся в границах охотничьего угодья, должен</w:t>
      </w: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объявить причину осуществления мероприятий производственного охотничьего контроля;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потребовать  от граждан представиться, назвать свою фамилию, имя, отчество;</w:t>
      </w:r>
    </w:p>
    <w:p w:rsidR="003555D9" w:rsidRPr="00773E49" w:rsidRDefault="003555D9" w:rsidP="00884737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потребовать от граждан предъявить основной документ</w:t>
      </w:r>
      <w:r w:rsidR="00EB5DD1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удостоверяющий личность.</w:t>
      </w:r>
    </w:p>
    <w:p w:rsidR="00070D95" w:rsidRPr="00773E49" w:rsidRDefault="00070D95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  <w:r w:rsidRPr="00773E49"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  <w:t>Кто является кандидатом в производственные охотничьи инспектора:</w:t>
      </w:r>
    </w:p>
    <w:p w:rsidR="003555D9" w:rsidRPr="00773E49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 xml:space="preserve">а) физическое лицо, ознакомившееся с требованиями охотничьего минимума; </w:t>
      </w:r>
    </w:p>
    <w:p w:rsidR="003555D9" w:rsidRPr="00773E49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б) физическое лицо, имеющее охотничий билет единого федерального образца, разрешение на хранение и ношение охотничьего огнестрельного оружия;</w:t>
      </w:r>
    </w:p>
    <w:p w:rsidR="003555D9" w:rsidRPr="00773E49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в) работник юридического лица или индивидуального предпринимателя,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</w:p>
    <w:p w:rsidR="00070D95" w:rsidRPr="00773E49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  <w:r w:rsidRPr="00773E49"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  <w:t>Кто является кандидатом в производственные охотничьи инспектора: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работник юридического лица или индивидуального предпринимателя,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оружия.</w:t>
      </w:r>
    </w:p>
    <w:p w:rsidR="003555D9" w:rsidRPr="00773E4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б) работник органа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773E4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в) работник федерального органа исполнительной власти, уполномоченного на осуществление федерального государственного охотничьего надзора.</w:t>
      </w:r>
    </w:p>
    <w:p w:rsidR="00070D95" w:rsidRPr="00773E49" w:rsidRDefault="00070D95" w:rsidP="003555D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95" w:rsidRPr="00773E49" w:rsidRDefault="003555D9" w:rsidP="00070D9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</w:pPr>
      <w:r w:rsidRPr="00773E49">
        <w:rPr>
          <w:rFonts w:ascii="Times New Roman" w:eastAsia="Times New Roman" w:hAnsi="Times New Roman"/>
          <w:b/>
          <w:bCs/>
          <w:kern w:val="1"/>
          <w:sz w:val="20"/>
          <w:szCs w:val="20"/>
          <w:lang w:eastAsia="ar-SA"/>
        </w:rPr>
        <w:t>Кто является кандидатом в производственные охотничьи инспектора:</w:t>
      </w:r>
    </w:p>
    <w:p w:rsidR="003555D9" w:rsidRPr="00773E49" w:rsidRDefault="003555D9" w:rsidP="0088473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а) работник органов внутренних дел на территории соответствующего субъекта Российской Федерации;</w:t>
      </w:r>
    </w:p>
    <w:p w:rsidR="003555D9" w:rsidRPr="00773E49" w:rsidRDefault="003555D9" w:rsidP="0088473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б) работник органа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773E49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ar-SA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ar-SA"/>
        </w:rPr>
        <w:t>работник юридического лица или индивидуального предпринимателя,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выдаются удостоверения производст</w:t>
      </w:r>
      <w:r w:rsidR="00070D95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венного охотничьего инспектора: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Министерством природных ресурсов и экологии Российской Федерации;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федеральным органом исполнительной власти, уполномоченным на осуществление федерального государственного охотничьего надзора;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органом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Кем выдаются нагрудные знаки производст</w:t>
      </w:r>
      <w:r w:rsidR="00070D95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венного охотничьего инспектора: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Министерством природных ресурсов и экологии Российской Федерации;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федеральным органом исполнительной власти, уполномоченным на осуществление федерального государственного охотничьего надзора;</w:t>
      </w:r>
    </w:p>
    <w:p w:rsidR="00070D95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органом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Федерации.</w:t>
      </w:r>
    </w:p>
    <w:p w:rsidR="00D1417C" w:rsidRPr="00773E49" w:rsidRDefault="00D1417C" w:rsidP="00070D9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E92A6B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ind w:left="709" w:hanging="709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Кто осуществляет выдачу и замену удостоверений и нагрудных знаков производственных охотничьих инспекторов:</w:t>
      </w:r>
    </w:p>
    <w:p w:rsidR="003555D9" w:rsidRPr="00773E49" w:rsidRDefault="003555D9" w:rsidP="00D1417C">
      <w:pPr>
        <w:widowControl w:val="0"/>
        <w:tabs>
          <w:tab w:val="left" w:pos="142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федеральный орган исполнительной власти, уполномоченны</w:t>
      </w:r>
      <w:r w:rsidR="002E683F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й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на осуществление федерального государственного охотничьего надзора;</w:t>
      </w:r>
    </w:p>
    <w:p w:rsidR="003555D9" w:rsidRPr="00773E49" w:rsidRDefault="003555D9" w:rsidP="00D1417C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б) орган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Федерации;</w:t>
      </w:r>
    </w:p>
    <w:p w:rsidR="003555D9" w:rsidRPr="00773E49" w:rsidRDefault="003555D9" w:rsidP="00D1417C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в) юридические лица или индивидуальные предприниматели, заключивши</w:t>
      </w:r>
      <w:r w:rsidR="002E683F" w:rsidRPr="00773E49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 xml:space="preserve"> охотхозяйственное соглашение.</w:t>
      </w:r>
    </w:p>
    <w:p w:rsidR="00070D95" w:rsidRPr="00773E49" w:rsidRDefault="00070D95" w:rsidP="003555D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proofErr w:type="gramStart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проверять выполнение требований в области охоты и сохранения охотничьих ресурсов, в том числе соблюдение правил охоты и параметров осуществления охоты, норм в области охоты и сохранения охотничьих ресурсов, а также наличие охотничьего билета, путевки, разрешения на добычу охотничьих ресурсов и разрешения на хранение и ношение охотничьего огнестрельного и (или) пневматического 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lastRenderedPageBreak/>
        <w:t>оружия;</w:t>
      </w:r>
      <w:proofErr w:type="gramEnd"/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</w:t>
      </w:r>
      <w:r w:rsidR="00070D95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л об изъятии вещей и документов.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производить при наличии достаточных данных о нарушениях требований в области охоты и сохранения охотничьих ресурсов лицом, находящимся в границах охотничьего угодья, осмотр вещей, находящихся при указанном лице (в том числе орудий охоты, продукции охоты);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производить при наличии достаточных данных о нарушениях требований в области охоты и сохранения охотничьих ресурсов лицом, находящимся в границах охотничьего угодья</w:t>
      </w:r>
      <w:r w:rsidR="002E683F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остановку и осмотр транспортных средств без нарушения целостности и вскрытия осматриваемых транспортных средств и их частей;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в ходе осмотра вещей и транспортных средств использовать средства фот</w:t>
      </w:r>
      <w:proofErr w:type="gramStart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о-</w:t>
      </w:r>
      <w:proofErr w:type="gramEnd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 видеофиксации;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составлять акты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 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Производственные охотничьи инспектора вправе: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сообщать о готовящемся или совершенном правонарушении или преступлении, связанных с нарушением законодательства Российской Федерации в области охоты и сохранения охотничьих ресурсов, в соответствующие органы государственного надзора или органы внутренних дел и направлять в указанные органы необходимые материалы;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ресурсов. </w:t>
      </w:r>
    </w:p>
    <w:p w:rsidR="003555D9" w:rsidRPr="00773E49" w:rsidRDefault="003555D9" w:rsidP="00D1417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составлять протокол об изъятии вещей и документов.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 осуществлении производственного охотничьего контроля производственным охотничьим инспектором в отношении лиц, находящихся в границах охотничьего угодья, осуществляются следующие мероприятия: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проверка выполнения требований в области охоты и сохранения охотничьих ресурсов, в том числе соблюдения правил охоты и параметров осуществления охоты;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проверка наличия охотничьего билета, путевки, разрешения на добычу охотничьих ресурсов, разрешения на хранение и ношение охотничьего огнестрельного и (или) пневматического оружия;</w:t>
      </w:r>
    </w:p>
    <w:p w:rsidR="003555D9" w:rsidRPr="00773E49" w:rsidRDefault="003555D9" w:rsidP="00D1417C">
      <w:pPr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773E49" w:rsidRDefault="00070D95" w:rsidP="003555D9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лицами, находящимися в границах охотничьего угодьях, производственный инспектор производит: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осмотр вещей, находящихся при указанных лицах</w:t>
      </w:r>
      <w:r w:rsidR="002E3F63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без нарушения целостности и вскрытия осматриваемых вещей и их частей;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осмотр транспортных средств без нарушения целостности и вскрытия осматриваемых транспортных средств и их частей;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 предъявлении удостоверения производственного охотничьего инспектора при наличии достаточных данных о нарушениях требований в области охоты и со</w:t>
      </w:r>
      <w:r w:rsidR="008A0529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хранения охотничьих ресурсов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lastRenderedPageBreak/>
        <w:t>лицами, находящимися в границах охотничьего угодьях, производственный инспектор производит: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осмотр орудий охоты, собак охотничьих пород и ловчих птиц, используемых указанными лицами при осуществлении охоты;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осмотр отловленных или отстрелянных диких животных, их мяса, пушнины и иной продукции охоты на соответствие указанным в разрешении на добычу охотничьих ресурсов сведениям;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 осуществлении производственного охотничьего контроля производственным охотничьим инспектором в отношении лиц, находящихся в границах охотничьего угодья, осуществляются следующие мероприятия: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проверка выполнения требований в области охоты и сохранения охотничьих ресурсов, в том числе соблюдения правил охоты и параметров осуществления охоты;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осмотр вещей, находящихся при указанных лицах</w:t>
      </w:r>
      <w:r w:rsidR="004F2DF4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без нарушения целостности и вскрытия осматриваемых вещей и их частей;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окончании осуществления мероприятий производственного охотничьего контроля производственный охотничий инспектор:</w:t>
      </w:r>
    </w:p>
    <w:p w:rsidR="003555D9" w:rsidRPr="00773E49" w:rsidRDefault="003555D9" w:rsidP="00D1417C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доводит до сведения лиц, в отношении которых был осуществлен производственный охотничий контроль</w:t>
      </w:r>
      <w:r w:rsidR="004F2DF4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об административных правонарушениях, связанных с нарушением законодательства Российской Федерации в области охоты и сохранения охотничьих ресурсов;</w:t>
      </w:r>
    </w:p>
    <w:p w:rsidR="003555D9" w:rsidRPr="00773E49" w:rsidRDefault="003555D9" w:rsidP="00D1417C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доводит до сведения лиц, в отношении которых был осуществлен производственный охотничий контроль</w:t>
      </w:r>
      <w:r w:rsidR="004F2DF4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об изъятии вещей и документов;</w:t>
      </w:r>
    </w:p>
    <w:p w:rsidR="003555D9" w:rsidRPr="00773E49" w:rsidRDefault="003555D9" w:rsidP="00D1417C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доводит до сведения лиц, в отношении которых был осуществлен производственный охотничий контроль, результаты его осуществления.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окончании осуществления мероприятий производственного охотничьего контроля производственный охотничий инспектор: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доводит до сведения лиц, в отношении которых был осуществлен производственный охотничий контроль, результаты его осуществления;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доводит до сведения лиц, в отношении которых был осуществлен производственный охотничий контроль</w:t>
      </w:r>
      <w:r w:rsidR="004F2DF4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об изъятии вещей и документов;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доводит до сведения лиц, в отношении которых был осуществлен производственный охотничий контроль</w:t>
      </w:r>
      <w:r w:rsidR="004F2DF4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информацию о досмотре транспортного средства.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Что отражается в акте </w:t>
      </w:r>
      <w:r w:rsidR="00023793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результатам осуществления производственного охотничьего контроля: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результаты осуществления производственного охотничьего контроля; 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результаты осмотра вещей и транспортных средств;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Что отражается в акте </w:t>
      </w:r>
      <w:r w:rsidR="00023793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по результатам осуществления производственного охотничьего контроля:</w:t>
      </w:r>
    </w:p>
    <w:p w:rsidR="003555D9" w:rsidRPr="00773E49" w:rsidRDefault="003555D9" w:rsidP="00D1417C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результаты осуществления производственного охотничьего контроля,  осмотра вещей и транспортных средств;</w:t>
      </w:r>
    </w:p>
    <w:p w:rsidR="003555D9" w:rsidRPr="00773E49" w:rsidRDefault="003555D9" w:rsidP="00D1417C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номера охотничьих билетов и номера разрешений на добычу охотничьих ресурсов, выданные  охотникам, которых проверяли;</w:t>
      </w:r>
    </w:p>
    <w:p w:rsidR="003555D9" w:rsidRPr="00773E49" w:rsidRDefault="003555D9" w:rsidP="00D1417C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сведения о добытых охотничьих ресурсах</w:t>
      </w:r>
      <w:r w:rsidR="00070D95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охотниками, которых проверяли.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3555D9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Производственный охотничий инспектор составляет акт о наличии признаков административного правонарушения или преступления, связанных с нарушением законодательства Российской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ab/>
        <w:t xml:space="preserve"> Федерации в области охоты и сохранения охотничьих ресурсов</w:t>
      </w:r>
      <w:r w:rsidR="00023793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,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в присутствии: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лица, в отношении которого составляется акт;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сотрудника органов внутренних дел;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сотрудника о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ргана исполнительной власти субъекта Российской Федерации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, уполномоченного на осуществление федерального госуда</w:t>
      </w:r>
      <w:r w:rsidR="00070D95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рственного охотничьего надзора.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070D95" w:rsidRPr="00773E49" w:rsidRDefault="00467AAB" w:rsidP="00070D95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Орган, уполномоченный на осуществление федерального государственного охотничьего надзора,</w:t>
      </w:r>
      <w:r w:rsidR="003555D9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контроля:</w:t>
      </w:r>
    </w:p>
    <w:p w:rsidR="003555D9" w:rsidRPr="00773E49" w:rsidRDefault="003555D9" w:rsidP="00D1417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а) на основании обращений лиц, в отношении которых осуществлялся производственный охотничий контроль;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 основании обращений юридических лиц;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 осно</w:t>
      </w:r>
      <w:r w:rsidR="00070D95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вании обращений физических лиц.</w:t>
      </w:r>
    </w:p>
    <w:p w:rsidR="00070D95" w:rsidRPr="00773E49" w:rsidRDefault="00070D95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467AAB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Орган,</w:t>
      </w:r>
      <w:r w:rsidR="003555D9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уполномоченный на осуществление федерального государственного охотничьего надзора, </w:t>
      </w:r>
      <w:r w:rsidR="003555D9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принимает решение об отстранении производственного охотничьего инспектора от осуществления производственного охотничьего контроля: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а) в случае самостоятельного выявления уполномоченным органом </w:t>
      </w:r>
      <w:proofErr w:type="gramStart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фактов нарушения порядка осуществления производственного охотничьего контроля</w:t>
      </w:r>
      <w:proofErr w:type="gramEnd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в случае выявлении юридическими лицами фактов нарушения производственным охотничьим инспектором порядка осуществления производственного охотничьего контроля;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 случае выявлении физическими лицами фактов нарушения производственным охотничьим инспектором порядка осуществления производственного охотничьего контроля.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Отстранение производственного охотничьего инспектора от осуществления производственного охотничьего контроля осуществляется в случае:</w:t>
      </w:r>
    </w:p>
    <w:p w:rsidR="003555D9" w:rsidRPr="00773E49" w:rsidRDefault="003555D9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нарушения порядка осуществления производственного охотничьего контроля;</w:t>
      </w:r>
    </w:p>
    <w:p w:rsidR="003555D9" w:rsidRPr="00773E49" w:rsidRDefault="003555D9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нарушения правил охоты;</w:t>
      </w:r>
    </w:p>
    <w:p w:rsidR="003555D9" w:rsidRPr="00773E49" w:rsidRDefault="003555D9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нарушения правил до</w:t>
      </w:r>
      <w:r w:rsidR="00EB3C12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рожного движения.</w:t>
      </w:r>
    </w:p>
    <w:p w:rsidR="00EB3C12" w:rsidRPr="00773E49" w:rsidRDefault="00EB3C12" w:rsidP="00D1417C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Отстранение производственного охотничьего инспектора от осуществления производственного охотничьего контроля осуществляется: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федеральным органом исполнительной власти, уполномоченным на осуществление федерального государственного охотничьего надзора;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о</w:t>
      </w:r>
      <w:r w:rsidRPr="00773E49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рганом исполнительной власти субъекта Российской Федерации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, уполномоченным на осуществление федерального государственного охотничьего надзора; 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</w:t>
      </w: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органом государственной власти Российской Федерации, уполномоченным в области охоты и сохранения охотничьих ресурсов.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</w:t>
      </w:r>
      <w:r w:rsidR="006E6A6F"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, уполномоченным на осуществление федерального государственного охотничьего надзора,</w:t>
      </w: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 xml:space="preserve"> от осуществления производственного охотничьего контроля на срок: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один год;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два года;</w:t>
      </w:r>
    </w:p>
    <w:p w:rsidR="003555D9" w:rsidRPr="00773E49" w:rsidRDefault="00EB3C12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три года.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Удостоверения производственных охотничьих инспекторов выдаются на срок: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один год;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три года;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пять лет. 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На кого оформляются удостоверения производственных охотничьих инспекторов: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персонально на каждого производственного охотничьего инспектора;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б) на юридическое лицо или индивидуального предпринимателя, </w:t>
      </w:r>
      <w:proofErr w:type="gramStart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заключивших</w:t>
      </w:r>
      <w:proofErr w:type="gramEnd"/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охотхозяйственное соглашение;</w:t>
      </w:r>
    </w:p>
    <w:p w:rsidR="003555D9" w:rsidRPr="00773E49" w:rsidRDefault="003555D9" w:rsidP="00D1417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на группу производственных охотничьих инспекторов, заключивших трудовой договор с юридическим лицом или индивидуальным предпринимателем.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Удостоверения и нагрудные знаки производственных охотничьих инспекторов выдаются: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лицам, успешно прошедшим проверку знания требований к кандидату в производственные охотничьи инспектора;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всем работникам юридического лица и индивидуального предпринимателя, осуществляющего пользование охотничьими ресурсами;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физическим лицам, имеющим охотничий билет.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 каких случаях удостоверение производственного охотничьего инспектора подлежит замене:</w:t>
      </w:r>
    </w:p>
    <w:p w:rsidR="003555D9" w:rsidRPr="00773E4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а) утрата удостоверения производственного охотничьего инспектора;</w:t>
      </w:r>
    </w:p>
    <w:p w:rsidR="003555D9" w:rsidRPr="00773E4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б) повреждение удостоверения производственного охотничьего инспектора;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300ECA" w:rsidRPr="00773E49" w:rsidRDefault="00300ECA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lastRenderedPageBreak/>
        <w:t>В каких случаях удостоверение производственного охотничьего инспектора подлежит замене:</w:t>
      </w:r>
    </w:p>
    <w:p w:rsidR="003555D9" w:rsidRPr="00773E49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истечение срока, на который выдано удостоверение производственного охотничьего инспектора;</w:t>
      </w:r>
    </w:p>
    <w:p w:rsidR="003555D9" w:rsidRPr="00773E49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изменения производственным охотничьим инспектором фамилии, имени, отчества;</w:t>
      </w:r>
    </w:p>
    <w:p w:rsidR="003555D9" w:rsidRPr="00773E49" w:rsidRDefault="003555D9" w:rsidP="00884737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EB3C12" w:rsidRPr="00773E49" w:rsidRDefault="00EB3C12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EB3C12" w:rsidRPr="00773E49" w:rsidRDefault="003555D9" w:rsidP="00EB3C12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В каких случаях нагрудный знак производственного охотничьего инспектора подлежит замене:</w:t>
      </w:r>
    </w:p>
    <w:p w:rsidR="003555D9" w:rsidRPr="00773E4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а) утрата нагрудного знака производственного охотничьего инспектора;</w:t>
      </w:r>
    </w:p>
    <w:p w:rsidR="003555D9" w:rsidRPr="00773E49" w:rsidRDefault="003555D9" w:rsidP="008847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49">
        <w:rPr>
          <w:rFonts w:ascii="Times New Roman" w:eastAsia="Times New Roman" w:hAnsi="Times New Roman"/>
          <w:sz w:val="20"/>
          <w:szCs w:val="20"/>
          <w:lang w:eastAsia="ru-RU"/>
        </w:rPr>
        <w:t>б) повреждение нагрудного знака производственного охотничьего инспектора;</w:t>
      </w:r>
    </w:p>
    <w:p w:rsidR="003555D9" w:rsidRPr="00773E49" w:rsidRDefault="003555D9" w:rsidP="0088473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в) все вышеперечисленные ответы верны.</w:t>
      </w:r>
    </w:p>
    <w:p w:rsidR="00884737" w:rsidRPr="00773E49" w:rsidRDefault="00884737" w:rsidP="003555D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884737" w:rsidRPr="00773E49" w:rsidRDefault="00884737" w:rsidP="00884737">
      <w:pPr>
        <w:pStyle w:val="a5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контроля:</w:t>
      </w:r>
    </w:p>
    <w:p w:rsidR="00884737" w:rsidRPr="00773E49" w:rsidRDefault="00884737" w:rsidP="0088473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а) несут;</w:t>
      </w:r>
    </w:p>
    <w:p w:rsidR="00884737" w:rsidRPr="00773E49" w:rsidRDefault="00884737" w:rsidP="0088473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б) не несут;</w:t>
      </w:r>
    </w:p>
    <w:p w:rsidR="00884737" w:rsidRPr="00773E49" w:rsidRDefault="00884737" w:rsidP="00884737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в) вопрос ответственности не </w:t>
      </w:r>
      <w:r w:rsidR="007D2E27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урегулирован законодательством Р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оссийской </w:t>
      </w:r>
      <w:r w:rsidR="007D2E27"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Ф</w:t>
      </w:r>
      <w:r w:rsidRPr="00773E49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едерации.</w:t>
      </w:r>
    </w:p>
    <w:sectPr w:rsidR="00884737" w:rsidRPr="00773E49" w:rsidSect="004E3FCA">
      <w:foot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27" w:rsidRDefault="001D5D27" w:rsidP="004E3FCA">
      <w:pPr>
        <w:spacing w:after="0" w:line="240" w:lineRule="auto"/>
      </w:pPr>
      <w:r>
        <w:separator/>
      </w:r>
    </w:p>
  </w:endnote>
  <w:endnote w:type="continuationSeparator" w:id="0">
    <w:p w:rsidR="001D5D27" w:rsidRDefault="001D5D27" w:rsidP="004E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797"/>
      <w:docPartObj>
        <w:docPartGallery w:val="Page Numbers (Bottom of Page)"/>
        <w:docPartUnique/>
      </w:docPartObj>
    </w:sdtPr>
    <w:sdtEndPr/>
    <w:sdtContent>
      <w:p w:rsidR="004E3FCA" w:rsidRDefault="001D5D2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4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27" w:rsidRDefault="001D5D27" w:rsidP="004E3FCA">
      <w:pPr>
        <w:spacing w:after="0" w:line="240" w:lineRule="auto"/>
      </w:pPr>
      <w:r>
        <w:separator/>
      </w:r>
    </w:p>
  </w:footnote>
  <w:footnote w:type="continuationSeparator" w:id="0">
    <w:p w:rsidR="001D5D27" w:rsidRDefault="001D5D27" w:rsidP="004E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16"/>
    <w:multiLevelType w:val="hybridMultilevel"/>
    <w:tmpl w:val="C4DE17A4"/>
    <w:lvl w:ilvl="0" w:tplc="95BE451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B7680"/>
    <w:multiLevelType w:val="multilevel"/>
    <w:tmpl w:val="9CF8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38B"/>
    <w:multiLevelType w:val="multilevel"/>
    <w:tmpl w:val="3B4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2B04"/>
    <w:multiLevelType w:val="multilevel"/>
    <w:tmpl w:val="CFB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A59A0"/>
    <w:multiLevelType w:val="hybridMultilevel"/>
    <w:tmpl w:val="35A4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15A7"/>
    <w:multiLevelType w:val="multilevel"/>
    <w:tmpl w:val="C474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F19C9"/>
    <w:multiLevelType w:val="multilevel"/>
    <w:tmpl w:val="D0DC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C2776"/>
    <w:multiLevelType w:val="multilevel"/>
    <w:tmpl w:val="0DBA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545C4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7990"/>
    <w:multiLevelType w:val="multilevel"/>
    <w:tmpl w:val="2BA8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50E7D"/>
    <w:multiLevelType w:val="multilevel"/>
    <w:tmpl w:val="59F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D47D7"/>
    <w:multiLevelType w:val="hybridMultilevel"/>
    <w:tmpl w:val="93DC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03608"/>
    <w:multiLevelType w:val="hybridMultilevel"/>
    <w:tmpl w:val="DE0CF2A8"/>
    <w:lvl w:ilvl="0" w:tplc="CFF0CB28">
      <w:start w:val="5"/>
      <w:numFmt w:val="decimal"/>
      <w:lvlText w:val="%1."/>
      <w:lvlJc w:val="left"/>
      <w:pPr>
        <w:ind w:left="107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5EC7A58"/>
    <w:multiLevelType w:val="hybridMultilevel"/>
    <w:tmpl w:val="1830329E"/>
    <w:lvl w:ilvl="0" w:tplc="8C40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52E6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6000C"/>
    <w:multiLevelType w:val="hybridMultilevel"/>
    <w:tmpl w:val="8D7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83B2B"/>
    <w:multiLevelType w:val="multilevel"/>
    <w:tmpl w:val="4548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814C6"/>
    <w:multiLevelType w:val="multilevel"/>
    <w:tmpl w:val="BB9261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8">
    <w:nsid w:val="58DB132D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6530B"/>
    <w:multiLevelType w:val="hybridMultilevel"/>
    <w:tmpl w:val="12549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3F332E7"/>
    <w:multiLevelType w:val="multilevel"/>
    <w:tmpl w:val="06D0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126F7"/>
    <w:multiLevelType w:val="multilevel"/>
    <w:tmpl w:val="12F0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D65D69"/>
    <w:multiLevelType w:val="multilevel"/>
    <w:tmpl w:val="9E64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6523F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E216E"/>
    <w:multiLevelType w:val="hybridMultilevel"/>
    <w:tmpl w:val="BBB80690"/>
    <w:lvl w:ilvl="0" w:tplc="36E44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D2729"/>
    <w:multiLevelType w:val="hybridMultilevel"/>
    <w:tmpl w:val="439A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11"/>
  </w:num>
  <w:num w:numId="5">
    <w:abstractNumId w:val="19"/>
  </w:num>
  <w:num w:numId="6">
    <w:abstractNumId w:val="12"/>
  </w:num>
  <w:num w:numId="7">
    <w:abstractNumId w:val="13"/>
  </w:num>
  <w:num w:numId="8">
    <w:abstractNumId w:val="23"/>
  </w:num>
  <w:num w:numId="9">
    <w:abstractNumId w:val="8"/>
  </w:num>
  <w:num w:numId="10">
    <w:abstractNumId w:val="18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6"/>
  </w:num>
  <w:num w:numId="16">
    <w:abstractNumId w:val="22"/>
  </w:num>
  <w:num w:numId="17">
    <w:abstractNumId w:val="7"/>
  </w:num>
  <w:num w:numId="18">
    <w:abstractNumId w:val="1"/>
  </w:num>
  <w:num w:numId="19">
    <w:abstractNumId w:val="3"/>
  </w:num>
  <w:num w:numId="20">
    <w:abstractNumId w:val="9"/>
  </w:num>
  <w:num w:numId="21">
    <w:abstractNumId w:val="5"/>
  </w:num>
  <w:num w:numId="22">
    <w:abstractNumId w:val="2"/>
  </w:num>
  <w:num w:numId="23">
    <w:abstractNumId w:val="10"/>
  </w:num>
  <w:num w:numId="24">
    <w:abstractNumId w:val="20"/>
  </w:num>
  <w:num w:numId="25">
    <w:abstractNumId w:val="16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5D9"/>
    <w:rsid w:val="000157FF"/>
    <w:rsid w:val="00023793"/>
    <w:rsid w:val="00070D95"/>
    <w:rsid w:val="00094BBB"/>
    <w:rsid w:val="00095F8D"/>
    <w:rsid w:val="001A44FC"/>
    <w:rsid w:val="001C55D4"/>
    <w:rsid w:val="001C5E86"/>
    <w:rsid w:val="001D5D27"/>
    <w:rsid w:val="001E7ED8"/>
    <w:rsid w:val="00201A93"/>
    <w:rsid w:val="00296BB4"/>
    <w:rsid w:val="002A122D"/>
    <w:rsid w:val="002D1678"/>
    <w:rsid w:val="002E3F63"/>
    <w:rsid w:val="002E683F"/>
    <w:rsid w:val="00300ECA"/>
    <w:rsid w:val="003236B2"/>
    <w:rsid w:val="003555D9"/>
    <w:rsid w:val="0035571A"/>
    <w:rsid w:val="00374B43"/>
    <w:rsid w:val="003B7A13"/>
    <w:rsid w:val="003C1517"/>
    <w:rsid w:val="003C7AA6"/>
    <w:rsid w:val="00453CB1"/>
    <w:rsid w:val="00467AAB"/>
    <w:rsid w:val="004C2098"/>
    <w:rsid w:val="004E3FCA"/>
    <w:rsid w:val="004F2DF4"/>
    <w:rsid w:val="0057666C"/>
    <w:rsid w:val="0060488B"/>
    <w:rsid w:val="0060626C"/>
    <w:rsid w:val="006676D4"/>
    <w:rsid w:val="006E6A6F"/>
    <w:rsid w:val="00773E49"/>
    <w:rsid w:val="007A5103"/>
    <w:rsid w:val="007B0106"/>
    <w:rsid w:val="007B719E"/>
    <w:rsid w:val="007D2E27"/>
    <w:rsid w:val="007F39F8"/>
    <w:rsid w:val="0084257F"/>
    <w:rsid w:val="00857A05"/>
    <w:rsid w:val="008724E6"/>
    <w:rsid w:val="00884737"/>
    <w:rsid w:val="008A0529"/>
    <w:rsid w:val="008B6293"/>
    <w:rsid w:val="009431EE"/>
    <w:rsid w:val="009B6F63"/>
    <w:rsid w:val="00A21BD2"/>
    <w:rsid w:val="00A23A9F"/>
    <w:rsid w:val="00A82686"/>
    <w:rsid w:val="00AB0CA0"/>
    <w:rsid w:val="00AD4970"/>
    <w:rsid w:val="00B01500"/>
    <w:rsid w:val="00B12053"/>
    <w:rsid w:val="00B13DF2"/>
    <w:rsid w:val="00B24BB7"/>
    <w:rsid w:val="00B821E1"/>
    <w:rsid w:val="00B875EA"/>
    <w:rsid w:val="00BA21CC"/>
    <w:rsid w:val="00BE536E"/>
    <w:rsid w:val="00BE5CF8"/>
    <w:rsid w:val="00C2598E"/>
    <w:rsid w:val="00C25EFC"/>
    <w:rsid w:val="00C950B0"/>
    <w:rsid w:val="00C959AE"/>
    <w:rsid w:val="00CC7571"/>
    <w:rsid w:val="00CD0344"/>
    <w:rsid w:val="00D1417C"/>
    <w:rsid w:val="00D17335"/>
    <w:rsid w:val="00D57DC3"/>
    <w:rsid w:val="00D60E9C"/>
    <w:rsid w:val="00D771E3"/>
    <w:rsid w:val="00D9339E"/>
    <w:rsid w:val="00DC077A"/>
    <w:rsid w:val="00DC1173"/>
    <w:rsid w:val="00E217A2"/>
    <w:rsid w:val="00E31A44"/>
    <w:rsid w:val="00E85AFF"/>
    <w:rsid w:val="00E909FE"/>
    <w:rsid w:val="00E92A6B"/>
    <w:rsid w:val="00EB18B4"/>
    <w:rsid w:val="00EB3C12"/>
    <w:rsid w:val="00EB476E"/>
    <w:rsid w:val="00EB5DD1"/>
    <w:rsid w:val="00F06EC1"/>
    <w:rsid w:val="00F26934"/>
    <w:rsid w:val="00F31C00"/>
    <w:rsid w:val="00F614D6"/>
    <w:rsid w:val="00F76196"/>
    <w:rsid w:val="00F94C2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55D9"/>
    <w:pPr>
      <w:keepNext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555D9"/>
    <w:pPr>
      <w:keepNext/>
      <w:shd w:val="clear" w:color="auto" w:fill="FFFFFF"/>
      <w:ind w:firstLine="567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55D9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Title"/>
    <w:basedOn w:val="a"/>
    <w:link w:val="a4"/>
    <w:qFormat/>
    <w:rsid w:val="003555D9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555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555D9"/>
    <w:pPr>
      <w:ind w:left="720"/>
      <w:contextualSpacing/>
    </w:pPr>
  </w:style>
  <w:style w:type="paragraph" w:customStyle="1" w:styleId="ConsPlusNormal">
    <w:name w:val="ConsPlusNormal"/>
    <w:rsid w:val="003555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Базовый"/>
    <w:rsid w:val="003555D9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styleId="a7">
    <w:name w:val="Hyperlink"/>
    <w:unhideWhenUsed/>
    <w:rsid w:val="003555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55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5D9"/>
    <w:rPr>
      <w:rFonts w:ascii="Consolas" w:eastAsia="Calibri" w:hAnsi="Consolas" w:cs="Consolas"/>
      <w:sz w:val="20"/>
      <w:szCs w:val="20"/>
    </w:rPr>
  </w:style>
  <w:style w:type="table" w:styleId="a8">
    <w:name w:val="Table Grid"/>
    <w:basedOn w:val="a1"/>
    <w:uiPriority w:val="59"/>
    <w:rsid w:val="0035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3555D9"/>
    <w:rPr>
      <w:color w:val="0000FF"/>
      <w:u w:val="singl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3555D9"/>
  </w:style>
  <w:style w:type="character" w:customStyle="1" w:styleId="a9">
    <w:name w:val="Символ нумерации"/>
    <w:rsid w:val="003555D9"/>
  </w:style>
  <w:style w:type="character" w:customStyle="1" w:styleId="ListLabel1">
    <w:name w:val="ListLabel 1"/>
    <w:rsid w:val="003555D9"/>
    <w:rPr>
      <w:sz w:val="28"/>
    </w:rPr>
  </w:style>
  <w:style w:type="paragraph" w:customStyle="1" w:styleId="aa">
    <w:name w:val="Заголовок"/>
    <w:basedOn w:val="a"/>
    <w:next w:val="ab"/>
    <w:rsid w:val="003555D9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3555D9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d">
    <w:name w:val="Subtitle"/>
    <w:basedOn w:val="aa"/>
    <w:next w:val="ab"/>
    <w:link w:val="ae"/>
    <w:qFormat/>
    <w:rsid w:val="003555D9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3555D9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paragraph" w:styleId="af">
    <w:name w:val="List"/>
    <w:basedOn w:val="ab"/>
    <w:rsid w:val="003555D9"/>
  </w:style>
  <w:style w:type="paragraph" w:customStyle="1" w:styleId="12">
    <w:name w:val="Название1"/>
    <w:basedOn w:val="a"/>
    <w:rsid w:val="003555D9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3">
    <w:name w:val="Указатель1"/>
    <w:basedOn w:val="a"/>
    <w:rsid w:val="003555D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14">
    <w:name w:val="Абзац списка1"/>
    <w:basedOn w:val="a"/>
    <w:rsid w:val="003555D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0">
    <w:name w:val="Normal (Web)"/>
    <w:basedOn w:val="a"/>
    <w:uiPriority w:val="99"/>
    <w:unhideWhenUsed/>
    <w:rsid w:val="00355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qFormat/>
    <w:rsid w:val="003555D9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21">
    <w:name w:val="Указатель2"/>
    <w:basedOn w:val="a"/>
    <w:rsid w:val="003555D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3555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3555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5">
    <w:name w:val="Нижний колонтитул Знак"/>
    <w:basedOn w:val="a0"/>
    <w:link w:val="af4"/>
    <w:uiPriority w:val="99"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3555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Balloon Text"/>
    <w:basedOn w:val="a"/>
    <w:link w:val="af7"/>
    <w:uiPriority w:val="99"/>
    <w:semiHidden/>
    <w:unhideWhenUsed/>
    <w:rsid w:val="0035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55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0F26EE847ABDC438AE7857713BA7127CF04F3500E75B9646AB34EF23Z9w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DE207-687A-423A-993B-A5A0855B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6150</Words>
  <Characters>35059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41127</CharactersWithSpaces>
  <SharedDoc>false</SharedDoc>
  <HLinks>
    <vt:vector size="6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consultantplus://offline/ref=1D0F26EE847ABDC438AE7857713BA7127CF04F3500E75B9646AB34EF23Z9wDK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Пользователь</cp:lastModifiedBy>
  <cp:revision>5</cp:revision>
  <cp:lastPrinted>2014-07-25T06:53:00Z</cp:lastPrinted>
  <dcterms:created xsi:type="dcterms:W3CDTF">2014-07-24T08:59:00Z</dcterms:created>
  <dcterms:modified xsi:type="dcterms:W3CDTF">2014-12-22T07:06:00Z</dcterms:modified>
</cp:coreProperties>
</file>