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ПРАВОВОЕ ЗАКЛЮЧЕНИЕ № 4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/19 от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1.05.2019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проект приказа Министерства агропромышленного комплекса Ульяновской области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 от 12.03.2018 № 5</w:t>
        <w:br/>
        <w:t>и признании утратившим силу положения приказа Министерства агропромышленного комплекса и развития сельских территорий Ульяновской области от 17.09.2018 № 67»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1 мая 2019 года рассмотрен проект </w:t>
      </w:r>
      <w:r>
        <w:rPr>
          <w:bCs/>
          <w:sz w:val="28"/>
          <w:szCs w:val="28"/>
        </w:rPr>
        <w:t xml:space="preserve">приказа Министерства агропромышленного комплекса и развития сельских территорий Ульяновской области </w:t>
      </w:r>
      <w:r>
        <w:rPr>
          <w:b w:val="false"/>
          <w:bCs w:val="false"/>
          <w:sz w:val="28"/>
          <w:szCs w:val="28"/>
        </w:rPr>
        <w:t>«О внесении изменений в приказ Министерства сельского, лесного хозяйства и природных ресурсов Ульяновской области</w:t>
        <w:br/>
        <w:t>от 12.03.2018 № 5 и признании утратившим силу положения приказа Министерства агропромышленного комплекса и развития сельских территорий Ульяновской области от 17.09.2018 № 67»</w:t>
      </w:r>
      <w:r>
        <w:rPr>
          <w:sz w:val="28"/>
          <w:szCs w:val="28"/>
        </w:rPr>
        <w:t xml:space="preserve"> (далее – проект), подготовленный заместителем Министра агропромышленного комплекса и развития сельских территорий Ульяновской области Еварестовой М.С.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Проект разработан </w:t>
      </w:r>
      <w:r>
        <w:rPr>
          <w:rFonts w:eastAsia="Calibri"/>
          <w:b w:val="false"/>
          <w:bCs/>
          <w:i w:val="false"/>
          <w:strike w:val="false"/>
          <w:dstrike w:val="false"/>
          <w:sz w:val="28"/>
          <w:szCs w:val="28"/>
          <w:u w:val="none"/>
          <w:lang w:eastAsia="en-US"/>
        </w:rPr>
        <w:t xml:space="preserve"> в связи с приведением приказа Министерства агропромышленного комплекса и развития сельских территорий Ульяновской области от 12.03.2018 № 5 «Об утверждении документов для предоставления потребительским обществам, их союзам, обществам с ограниченной ответственностью, доля уставного капитала в которых на 100 процентов принадлежит потребительским обществам или их союзам, сельскохозяйственным потребительским кооперативам, а также ассоциациям (союзам) сельскохозяйственных потребительских кооперативов</w:t>
        <w:br/>
        <w:t>и потребительских обществ субсидий из областного бюджета Ульяновской области в целях возмещения затрат, связанных с развитием их экономической деятельности» в соответствие с Правилами предоставления потребительским обществам и сельскохозяйственным потребительским кооперативам субсидий из областного бюджета Ульяновской области в целях возмещения части</w:t>
        <w:br/>
        <w:t>их затрат, связанных с развитием экономической деятельности, утверждёнными постановлением Правительства Ульяновской области от 07.08.2014 № 346-П</w:t>
        <w:br/>
        <w:t>«О некоторых мерах, направленных на развитие потребительских обществ, сельскохозяйственных потребительских кооперативов, садоводческих</w:t>
        <w:br/>
        <w:t>и огороднических некоммерческих товариществ» (далее – Правила) в части установления новой формы заявления о предоставлении субсидии.</w:t>
      </w:r>
    </w:p>
    <w:p>
      <w:pPr>
        <w:pStyle w:val="Normal"/>
        <w:ind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 результатам проведения антикоррупционной экспертизы проекта, факторов, которые способствуют или могут способствовать созданию условий для проявления коррупции в связи с принятием проекта, не выявлено.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>Проект может быть направлен на дальнейшее согласование</w:t>
        <w:br/>
        <w:t>в установленном порядке.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Главный консультант отдела правовой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и организационной работы Министерства</w:t>
      </w:r>
    </w:p>
    <w:p>
      <w:pPr>
        <w:pStyle w:val="Normal"/>
        <w:ind w:hanging="0"/>
        <w:jc w:val="both"/>
        <w:rPr>
          <w:sz w:val="26"/>
          <w:szCs w:val="26"/>
        </w:rPr>
      </w:pPr>
      <w:r>
        <w:rPr>
          <w:sz w:val="28"/>
          <w:szCs w:val="28"/>
        </w:rPr>
        <w:t>агропромышленного комплекса и развития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сельских территорий Ульяновской области</w:t>
        <w:tab/>
        <w:t xml:space="preserve">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459" w:top="884" w:footer="0" w:bottom="50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  <w:font w:name="Courier New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Noto Sans Devanagari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qFormat/>
    <w:rPr>
      <w:b/>
      <w:sz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 w:customStyle="1">
    <w:name w:val="Основной текст Знак"/>
    <w:qFormat/>
    <w:rPr>
      <w:color w:val="000000"/>
      <w:sz w:val="28"/>
      <w:szCs w:val="28"/>
    </w:rPr>
  </w:style>
  <w:style w:type="character" w:styleId="Style16" w:customStyle="1">
    <w:name w:val="Интернет-ссылка"/>
    <w:rPr>
      <w:color w:val="0000FF"/>
      <w:u w:val="single"/>
    </w:rPr>
  </w:style>
  <w:style w:type="character" w:styleId="Style17" w:customStyle="1">
    <w:name w:val="Верхний колонтитул Знак"/>
    <w:qFormat/>
    <w:rPr>
      <w:sz w:val="24"/>
      <w:szCs w:val="24"/>
    </w:rPr>
  </w:style>
  <w:style w:type="character" w:styleId="Style18" w:customStyle="1">
    <w:name w:val="Нижний колонтитул Знак"/>
    <w:qFormat/>
    <w:rPr>
      <w:sz w:val="24"/>
      <w:szCs w:val="24"/>
    </w:rPr>
  </w:style>
  <w:style w:type="paragraph" w:styleId="Style19" w:customStyle="1">
    <w:name w:val="Заголовок"/>
    <w:basedOn w:val="Normal"/>
    <w:next w:val="Style20"/>
    <w:qFormat/>
    <w:pPr/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 w:customStyle="1">
    <w:name w:val="ConsPlusNormal"/>
    <w:qFormat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4" w:customStyle="1">
    <w:name w:val="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2"/>
      <w:lang w:val="en-US"/>
    </w:rPr>
  </w:style>
  <w:style w:type="paragraph" w:styleId="Style25" w:customStyle="1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ConsTitle" w:customStyle="1">
    <w:name w:val="ConsTitle"/>
    <w:qFormat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zh-CN" w:bidi="ar-SA"/>
    </w:rPr>
  </w:style>
  <w:style w:type="paragraph" w:styleId="Style26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TEXT" w:customStyle="1">
    <w:name w:val=".HEADERTEXT"/>
    <w:qFormat/>
    <w:pPr>
      <w:widowControl w:val="false"/>
      <w:bidi w:val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zh-CN" w:bidi="ar-SA"/>
    </w:rPr>
  </w:style>
  <w:style w:type="paragraph" w:styleId="12" w:customStyle="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LibreOffice/6.1.3.2$Linux_X86_64 LibreOffice_project/10$Build-2</Application>
  <Pages>2</Pages>
  <Words>362</Words>
  <Characters>2863</Characters>
  <CharactersWithSpaces>3247</CharactersWithSpaces>
  <Paragraphs>12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2019-05-17T14:19:00Z</dcterms:created>
  <dc:creator>Кулькова</dc:creator>
  <dc:description/>
  <dc:language>ru-RU</dc:language>
  <cp:lastModifiedBy/>
  <cp:lastPrinted>2019-05-21T16:11:42Z</cp:lastPrinted>
  <dcterms:modified xsi:type="dcterms:W3CDTF">2019-05-21T16:13:33Z</dcterms:modified>
  <cp:revision>16</cp:revision>
  <dc:subject/>
  <dc:title>Постановление Правительства Ульяновской области от 25.11.2016 N 562-П(ред. от 29.01.2019)"О некоторых мерах по реализации Закона Ульяновской области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области"(вместе с "Правилами предоставления сельскохозяйственным потребительским кооперативам и потребительским обществам субсидий из областного бюджета Улья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