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ПРАВОВОЕ ЗАКЛЮЧЕНИЕ № 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/19 от 28.01.2019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6"/>
          <w:szCs w:val="26"/>
        </w:rPr>
        <w:t>на проект</w:t>
      </w:r>
      <w:r>
        <w:rPr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b/>
          <w:bCs/>
          <w:sz w:val="26"/>
          <w:szCs w:val="26"/>
        </w:rPr>
        <w:t>Об утверждении Правил</w:t>
      </w:r>
      <w:r>
        <w:rPr>
          <w:b/>
          <w:bCs/>
          <w:spacing w:val="-2"/>
          <w:sz w:val="26"/>
          <w:szCs w:val="26"/>
        </w:rPr>
        <w:t xml:space="preserve"> предоставления некоммерческим организациям, находящимся на территории Ульяновской области, грантов в форме субси</w:t>
      </w:r>
      <w:r>
        <w:rPr>
          <w:b/>
          <w:bCs/>
          <w:sz w:val="26"/>
          <w:szCs w:val="26"/>
        </w:rPr>
        <w:t>дий</w:t>
        <w:br/>
        <w:t xml:space="preserve">в целях финансового обеспечения их затрат, связанных </w:t>
        <w:br/>
        <w:t>с реализацией проекта по увеличению объёма реализованной продукции агропромышленного комплекса на территории Ульяновской области</w:t>
      </w:r>
      <w:r>
        <w:rPr>
          <w:b/>
          <w:bCs/>
          <w:sz w:val="26"/>
          <w:szCs w:val="26"/>
        </w:rPr>
        <w:t>»</w:t>
      </w:r>
    </w:p>
    <w:p>
      <w:pPr>
        <w:pStyle w:val="Normal"/>
        <w:shd w:val="clear" w:color="auto" w:fill="FFFFFF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b w:val="false"/>
          <w:bCs w:val="false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b w:val="false"/>
          <w:bCs w:val="false"/>
          <w:sz w:val="26"/>
          <w:szCs w:val="26"/>
        </w:rPr>
        <w:t xml:space="preserve"> Ульяновской области 2</w:t>
      </w:r>
      <w:r>
        <w:rPr>
          <w:b w:val="false"/>
          <w:bCs w:val="false"/>
          <w:sz w:val="26"/>
          <w:szCs w:val="26"/>
        </w:rPr>
        <w:t>8</w:t>
      </w:r>
      <w:r>
        <w:rPr>
          <w:b w:val="false"/>
          <w:bCs w:val="false"/>
          <w:sz w:val="26"/>
          <w:szCs w:val="26"/>
        </w:rPr>
        <w:t xml:space="preserve"> января 2019 года рассмотрен проект постановления Правительства Ульяновской области «</w:t>
      </w:r>
      <w:r>
        <w:rPr>
          <w:b w:val="false"/>
          <w:bCs w:val="false"/>
          <w:sz w:val="26"/>
          <w:szCs w:val="26"/>
        </w:rPr>
        <w:t>Об утверждении Правил</w:t>
      </w:r>
      <w:r>
        <w:rPr>
          <w:b w:val="false"/>
          <w:bCs w:val="false"/>
          <w:spacing w:val="-2"/>
          <w:sz w:val="26"/>
          <w:szCs w:val="26"/>
        </w:rPr>
        <w:t xml:space="preserve"> предоставления некоммерческим организациям, находящимся на территории Ульяновской области, грантов в форме субси</w:t>
      </w:r>
      <w:r>
        <w:rPr>
          <w:b w:val="false"/>
          <w:bCs w:val="false"/>
          <w:sz w:val="26"/>
          <w:szCs w:val="26"/>
        </w:rPr>
        <w:t>дий в целях финансового обеспечения их затрат, связанных с реализацией проекта по увеличению объёма реализованной продукции агропромышленного комплекса на территории Ульяновской области</w:t>
      </w:r>
      <w:r>
        <w:rPr>
          <w:b w:val="false"/>
          <w:bCs w:val="false"/>
          <w:sz w:val="26"/>
          <w:szCs w:val="26"/>
        </w:rPr>
        <w:t>»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</w:t>
      </w:r>
      <w:r>
        <w:rPr>
          <w:rFonts w:cs="Times New Roman"/>
          <w:b w:val="false"/>
          <w:b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Normal"/>
        <w:shd w:val="clear" w:color="auto" w:fill="FFFFFF"/>
        <w:spacing w:lineRule="auto" w:line="235" w:before="0" w:after="0"/>
        <w:ind w:firstLine="709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разработан в целях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>реализации стратегии развития информационного общества на территории Ульяновской области по</w:t>
      </w:r>
      <w:r>
        <w:rPr>
          <w:rFonts w:cs="Times New Roman"/>
          <w:sz w:val="26"/>
          <w:szCs w:val="26"/>
        </w:rPr>
        <w:t xml:space="preserve"> осуществлению комплекса мероприятий по разработке и внедрению в </w:t>
      </w:r>
      <w:r>
        <w:rPr>
          <w:rFonts w:cs="Times New Roman"/>
          <w:sz w:val="26"/>
          <w:szCs w:val="26"/>
        </w:rPr>
        <w:t>аграрно-промышленный комплекс</w:t>
      </w:r>
      <w:r>
        <w:rPr>
          <w:rFonts w:cs="Times New Roman"/>
          <w:sz w:val="26"/>
          <w:szCs w:val="26"/>
        </w:rPr>
        <w:t xml:space="preserve"> прогнозно-аналитического инструментария, который позволит осуществлять научно обоснованные прогнозы последствий принимаемых управленческих решений, проводить многовариантные сценарные исследования возможностей экономического роста отрасли и определять необходимые действия для корректировки отклонений. </w:t>
      </w:r>
    </w:p>
    <w:p>
      <w:pPr>
        <w:pStyle w:val="Normal"/>
        <w:shd w:val="clear" w:color="auto" w:fill="FFFFFF"/>
        <w:spacing w:lineRule="auto" w:line="235" w:before="0" w:after="0"/>
        <w:ind w:firstLine="709"/>
        <w:jc w:val="both"/>
        <w:textAlignment w:val="center"/>
        <w:rPr>
          <w:sz w:val="26"/>
          <w:szCs w:val="26"/>
        </w:rPr>
      </w:pPr>
      <w:r>
        <w:rPr>
          <w:rFonts w:eastAsia="Calibri" w:cs="Times New Roman" w:eastAsiaTheme="minorHAnsi"/>
          <w:bCs/>
          <w:spacing w:val="-2"/>
          <w:sz w:val="26"/>
          <w:szCs w:val="26"/>
          <w:lang w:eastAsia="en-US"/>
        </w:rPr>
        <w:t>Реализация проекта постановления позволит</w:t>
      </w:r>
      <w:r>
        <w:rPr>
          <w:rFonts w:eastAsia="Calibri" w:cs="Times New Roman" w:eastAsiaTheme="minorHAnsi"/>
          <w:bCs/>
          <w:sz w:val="26"/>
          <w:szCs w:val="26"/>
          <w:lang w:eastAsia="en-US"/>
        </w:rPr>
        <w:t xml:space="preserve"> создать условия для инновационного развития агропромышленного комплекса на территории Ульяновской области. П</w:t>
      </w:r>
      <w:r>
        <w:rPr>
          <w:rFonts w:eastAsia="Calibri" w:cs="Times New Roman" w:eastAsiaTheme="minorHAnsi"/>
          <w:bCs/>
          <w:spacing w:val="-2"/>
          <w:sz w:val="26"/>
          <w:szCs w:val="26"/>
          <w:lang w:eastAsia="en-US"/>
        </w:rPr>
        <w:t>озволит не только контролировать АПК Ульяновской области, но и ликвидировать его «теневой сектор», а также  сократить численность муниципальных служащих в органах управления сельским хозяйством в муниципальных образованиях Ульяновской области, что даст как дополнительные налоговые поступления в доход областного бюджета, так и экономию бюджетных средств.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Проведена антикоррупционная экспертиза проекта, </w:t>
      </w:r>
      <w:r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sz w:val="26"/>
          <w:szCs w:val="26"/>
        </w:rPr>
        <w:t>правовой и организационной работы           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Application>LibreOffice/6.1.3.2$Linux_X86_64 LibreOffice_project/10$Build-2</Application>
  <Pages>1</Pages>
  <Words>300</Words>
  <Characters>2455</Characters>
  <CharactersWithSpaces>2808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2019-01-30T14:11:20Z</cp:lastPrinted>
  <dcterms:modified xsi:type="dcterms:W3CDTF">2019-02-11T12:08:25Z</dcterms:modified>
  <cp:revision>30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