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147/18 от 10.12.2018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</w:t>
      </w:r>
      <w:r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Правительства Ульяновской области</w:t>
        <w:br/>
        <w:t>«О внесении изменений в постановление Правительства</w:t>
        <w:br/>
        <w:t>Ульяновской области от 07.08.2014 № 346-П»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10 декабря 2018 года рассмотрен проект </w:t>
      </w:r>
      <w:r>
        <w:rPr>
          <w:b w:val="false"/>
          <w:bCs w:val="false"/>
          <w:sz w:val="26"/>
          <w:szCs w:val="26"/>
        </w:rPr>
        <w:t>постановлени</w:t>
      </w:r>
      <w:r>
        <w:rPr>
          <w:b w:val="false"/>
          <w:bCs w:val="false"/>
          <w:sz w:val="26"/>
          <w:szCs w:val="26"/>
        </w:rPr>
        <w:t>я</w:t>
      </w:r>
      <w:r>
        <w:rPr>
          <w:b w:val="false"/>
          <w:bCs w:val="false"/>
          <w:sz w:val="26"/>
          <w:szCs w:val="26"/>
        </w:rPr>
        <w:t xml:space="preserve"> Правительства Ульяновской области «О внесении изменений в </w:t>
      </w:r>
      <w:bookmarkStart w:id="2" w:name="__DdeLink__485_2524654247"/>
      <w:r>
        <w:rPr>
          <w:b w:val="false"/>
          <w:bCs w:val="false"/>
          <w:sz w:val="26"/>
          <w:szCs w:val="26"/>
        </w:rPr>
        <w:t>постановление Правительства Ульяновской области</w:t>
      </w:r>
      <w:bookmarkEnd w:id="2"/>
      <w:r>
        <w:rPr>
          <w:b w:val="false"/>
          <w:bCs w:val="false"/>
          <w:sz w:val="26"/>
          <w:szCs w:val="26"/>
        </w:rPr>
        <w:t xml:space="preserve"> от 07.08.2014 № 346-П» (далее – проект), подготовленный заместителем Министра агропромышленного комплекса и развития сельских территорий Ульяновской области М.С.Еварестовой.</w:t>
      </w:r>
    </w:p>
    <w:p>
      <w:pPr>
        <w:pStyle w:val="Normal"/>
        <w:shd w:val="clear" w:color="auto" w:fill="FFFFFF"/>
        <w:spacing w:lineRule="auto" w:line="218" w:before="0" w:after="0"/>
        <w:ind w:firstLine="709"/>
        <w:jc w:val="both"/>
        <w:textAlignment w:val="center"/>
        <w:rPr>
          <w:sz w:val="26"/>
          <w:szCs w:val="26"/>
        </w:rPr>
      </w:pPr>
      <w:r>
        <w:rPr>
          <w:rFonts w:eastAsia="Calibri" w:cs="Times New Roman"/>
          <w:bCs/>
          <w:sz w:val="26"/>
          <w:szCs w:val="26"/>
          <w:lang w:eastAsia="en-US"/>
        </w:rPr>
        <w:t>Проект подготовлен в целях приведения Порядка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материально-технической базы, утверждённого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граждан» (далее – Порядок) в соответствии с пунктом 3 статьи 78.1 Бюджетного кодекса РФ.</w:t>
      </w:r>
    </w:p>
    <w:p>
      <w:pPr>
        <w:pStyle w:val="Normal"/>
        <w:spacing w:lineRule="auto" w:line="240"/>
        <w:ind w:firstLine="720"/>
        <w:jc w:val="both"/>
        <w:rPr>
          <w:sz w:val="26"/>
          <w:szCs w:val="26"/>
        </w:rPr>
      </w:pPr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shd w:val="clear" w:color="auto" w:fill="FFFFFF"/>
        <w:spacing w:lineRule="auto" w:line="218" w:before="0" w:after="0"/>
        <w:ind w:firstLine="709"/>
        <w:jc w:val="both"/>
        <w:textAlignment w:val="center"/>
        <w:rPr>
          <w:sz w:val="26"/>
          <w:szCs w:val="26"/>
        </w:rPr>
      </w:pPr>
      <w:r>
        <w:rPr>
          <w:sz w:val="26"/>
          <w:szCs w:val="26"/>
        </w:rPr>
        <w:t xml:space="preserve">Кроме того, проектом постановления предусматривается дополнение новыми критериями оценки бизнес-планов сельскохозяйственных потребительских кооперативов: 1) количество членов сельскохозяйственного потребительского кооператива, являющихся гражданами, ведущими личное подсобное хозяйство; 2) количество членов сельскохозяйственного потребительского кооператива, являющихся крестьянскими (фермерскими) хозяйствами; 3) участие сельскохозяйственного потребительского кооператива </w:t>
      </w:r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>в торговых ярмарках. Также</w:t>
      </w:r>
      <w:bookmarkStart w:id="3" w:name="_GoBack"/>
      <w:bookmarkEnd w:id="3"/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 xml:space="preserve"> проект постановления содержит изменения технического характера.</w:t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spacing w:lineRule="auto" w:line="240"/>
        <w:ind w:firstLine="709"/>
        <w:jc w:val="both"/>
        <w:rPr>
          <w:sz w:val="26"/>
          <w:szCs w:val="26"/>
        </w:rPr>
      </w:pPr>
      <w:r>
        <w:rPr>
          <w:rFonts w:eastAsia="Calibri" w:cs="Times New Roman"/>
          <w:color w:val="auto"/>
          <w:sz w:val="26"/>
          <w:szCs w:val="26"/>
          <w:lang w:val="ru-RU" w:eastAsia="en-US" w:bidi="ar-SA"/>
        </w:rPr>
        <w:t xml:space="preserve">Проект может быть направлен на дальнейшее согласование 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7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705" w:top="12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Application>LibreOffice/6.1.3.2$Linux_X86_64 LibreOffice_project/10$Build-2</Application>
  <Pages>1</Pages>
  <Words>267</Words>
  <Characters>2251</Characters>
  <CharactersWithSpaces>2570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2018-12-10T13:52:15Z</cp:lastPrinted>
  <dcterms:modified xsi:type="dcterms:W3CDTF">2019-01-22T11:51:14Z</dcterms:modified>
  <cp:revision>26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