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14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/18 от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.11.2018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проект </w:t>
      </w:r>
      <w:r>
        <w:rPr>
          <w:b/>
          <w:bCs/>
          <w:sz w:val="28"/>
          <w:szCs w:val="28"/>
        </w:rPr>
        <w:t>приказа Министерства агропромышленного комплекса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sz w:val="28"/>
          <w:szCs w:val="28"/>
        </w:rPr>
        <w:t>и развития сельских территорий Ульяновской области «О внесении изменений в государственную программу Ульяновской</w:t>
      </w:r>
    </w:p>
    <w:p>
      <w:pPr>
        <w:pStyle w:val="Normal"/>
        <w:shd w:val="clear" w:fill="FFFFFF"/>
        <w:jc w:val="center"/>
        <w:rPr/>
      </w:pPr>
      <w:r>
        <w:rPr>
          <w:b/>
          <w:bCs/>
          <w:sz w:val="28"/>
          <w:szCs w:val="28"/>
        </w:rPr>
        <w:t>области «Развитие сельского хозяйства и регулирование рынков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sz w:val="28"/>
          <w:szCs w:val="28"/>
        </w:rPr>
        <w:t xml:space="preserve">сельскохозяйственной продукции, сырья и продовольствия </w:t>
        <w:br/>
        <w:t>в Ульяновской области» на 2014-2020 годы»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sz w:val="28"/>
          <w:szCs w:val="28"/>
        </w:rPr>
        <w:t xml:space="preserve"> Ульяновской области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 2018 года рассмотрен проект приказа </w:t>
      </w:r>
      <w:r>
        <w:rPr>
          <w:bCs/>
          <w:sz w:val="28"/>
          <w:szCs w:val="28"/>
        </w:rPr>
        <w:t>Министер</w:t>
      </w:r>
      <w:r>
        <w:rPr>
          <w:b w:val="false"/>
          <w:bCs w:val="false"/>
          <w:sz w:val="28"/>
          <w:szCs w:val="28"/>
        </w:rPr>
        <w:t>ства агропромышленного комплекса и развития сельских территорий Ульяновской области «О внесении изменений в государственную программу Ульяновско</w:t>
      </w:r>
      <w:r>
        <w:rPr>
          <w:b w:val="false"/>
          <w:bCs w:val="false"/>
          <w:sz w:val="28"/>
          <w:szCs w:val="28"/>
        </w:rPr>
        <w:t xml:space="preserve">й </w:t>
      </w:r>
      <w:r>
        <w:rPr>
          <w:b w:val="false"/>
          <w:bCs w:val="false"/>
          <w:sz w:val="28"/>
          <w:szCs w:val="28"/>
        </w:rPr>
        <w:t>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годы» (далее – проект), подготовленный специалистами департамента финансов Министерства агропромышленного комплекса</w:t>
        <w:br/>
        <w:t>и развития сельских территорий Ульяновской области.</w:t>
      </w:r>
    </w:p>
    <w:p>
      <w:pPr>
        <w:pStyle w:val="Normal"/>
        <w:shd w:val="clear" w:fill="FFFFFF"/>
        <w:spacing w:lineRule="auto" w:line="240"/>
        <w:ind w:firstLine="709"/>
        <w:jc w:val="both"/>
        <w:rPr/>
      </w:pPr>
      <w:r>
        <w:rPr>
          <w:rFonts w:eastAsia="Calibri" w:cs="Times New Roman"/>
          <w:bCs/>
          <w:sz w:val="28"/>
          <w:szCs w:val="28"/>
          <w:lang w:eastAsia="en-US"/>
        </w:rPr>
        <w:t>Проект постановления разработан в целях внесения изменений</w:t>
        <w:br/>
        <w:t>в финансовое обеспечение реализации  государственной программы в текущем году для полного и эффективного использования бюджетных ассигнований,</w:t>
        <w:br/>
        <w:t>а также в 2019 году в связи с подписанием соглашения с Федеральным дорожным агентством.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eastAsia="Calibri" w:cs="Times New Roman"/>
          <w:color w:val="auto"/>
          <w:sz w:val="28"/>
          <w:szCs w:val="28"/>
          <w:lang w:val="ru-RU" w:eastAsia="en-US" w:bidi="ar-SA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Calibri" w:cs="Times New Roman"/>
          <w:color w:val="auto"/>
          <w:sz w:val="28"/>
          <w:szCs w:val="28"/>
          <w:lang w:val="ru-RU" w:eastAsia="en-US" w:bidi="ar-SA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Calibri" w:cs="Times New Roman"/>
          <w:color w:val="auto"/>
          <w:sz w:val="28"/>
          <w:szCs w:val="28"/>
          <w:lang w:val="ru-RU" w:eastAsia="en-US" w:bidi="ar-SA"/>
        </w:rPr>
        <w:t>По результатам проведения антикоррупционной экспертизы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Calibri" w:cs="Times New Roman"/>
          <w:color w:val="auto"/>
          <w:sz w:val="28"/>
          <w:szCs w:val="28"/>
          <w:lang w:val="ru-RU" w:eastAsia="en-US" w:bidi="ar-SA"/>
        </w:rPr>
        <w:t xml:space="preserve">Проект может быть направлен на дальнейшее согласование </w:t>
        <w:br/>
        <w:t>в установленном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8"/>
          <w:szCs w:val="28"/>
        </w:rPr>
        <w:t>Главный консультант отдела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>
          <w:sz w:val="28"/>
          <w:szCs w:val="28"/>
        </w:rPr>
        <w:t>правовой и организационной работы                                                   Е.И.Куканова</w:t>
      </w:r>
    </w:p>
    <w:sectPr>
      <w:type w:val="nextPage"/>
      <w:pgSz w:w="11906" w:h="16838"/>
      <w:pgMar w:left="1701" w:right="567" w:header="0" w:top="705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4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Application>LibreOffice/6.0.5.2$Linux_X86_64 LibreOffice_project/00m0$Build-2</Application>
  <Pages>1</Pages>
  <Words>218</Words>
  <Characters>1716</Characters>
  <CharactersWithSpaces>1975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2018-11-22T16:33:55Z</cp:lastPrinted>
  <dcterms:modified xsi:type="dcterms:W3CDTF">2018-11-22T16:37:17Z</dcterms:modified>
  <cp:revision>23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