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419" w:rsidRDefault="000E4419">
      <w:pPr>
        <w:pStyle w:val="ConsPlusNormal"/>
        <w:jc w:val="right"/>
        <w:outlineLvl w:val="0"/>
      </w:pPr>
      <w:r>
        <w:t>Приложение N 8</w:t>
      </w:r>
    </w:p>
    <w:p w:rsidR="000E4419" w:rsidRDefault="000E4419">
      <w:pPr>
        <w:pStyle w:val="ConsPlusNormal"/>
        <w:jc w:val="right"/>
      </w:pPr>
      <w:r>
        <w:t>к Государственной программе развития</w:t>
      </w:r>
    </w:p>
    <w:p w:rsidR="000E4419" w:rsidRDefault="000E4419">
      <w:pPr>
        <w:pStyle w:val="ConsPlusNormal"/>
        <w:jc w:val="right"/>
      </w:pPr>
      <w:r>
        <w:t>сельского хозяйства и регулирования</w:t>
      </w:r>
    </w:p>
    <w:p w:rsidR="000E4419" w:rsidRDefault="000E4419">
      <w:pPr>
        <w:pStyle w:val="ConsPlusNormal"/>
        <w:jc w:val="right"/>
      </w:pPr>
      <w:r>
        <w:t>рынков сельскохозяйственной продукции,</w:t>
      </w:r>
    </w:p>
    <w:p w:rsidR="000E4419" w:rsidRDefault="000E4419">
      <w:pPr>
        <w:pStyle w:val="ConsPlusNormal"/>
        <w:jc w:val="right"/>
      </w:pPr>
      <w:r>
        <w:t>сырья и продовольствия</w:t>
      </w:r>
    </w:p>
    <w:p w:rsidR="000E4419" w:rsidRDefault="000E4419">
      <w:pPr>
        <w:pStyle w:val="ConsPlusNormal"/>
        <w:ind w:firstLine="540"/>
        <w:jc w:val="both"/>
      </w:pPr>
    </w:p>
    <w:p w:rsidR="000E4419" w:rsidRDefault="000E4419">
      <w:pPr>
        <w:pStyle w:val="ConsPlusTitle"/>
        <w:jc w:val="center"/>
      </w:pPr>
      <w:r>
        <w:t>ПРАВИЛА</w:t>
      </w:r>
    </w:p>
    <w:p w:rsidR="000E4419" w:rsidRDefault="000E4419">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0E4419" w:rsidRDefault="000E4419">
      <w:pPr>
        <w:pStyle w:val="ConsPlusTitle"/>
        <w:jc w:val="center"/>
      </w:pPr>
      <w:r>
        <w:t>БЮДЖЕТА БЮДЖЕТАМ СУБЪЕКТОВ РОССИЙСКОЙ ФЕДЕРАЦИИ</w:t>
      </w:r>
    </w:p>
    <w:p w:rsidR="000E4419" w:rsidRDefault="000E4419">
      <w:pPr>
        <w:pStyle w:val="ConsPlusTitle"/>
        <w:jc w:val="center"/>
      </w:pPr>
      <w:r>
        <w:t>НА ПОВЫШЕНИЕ ПРОДУКТИВНОСТИ В МОЛОЧНОМ СКОТОВОДСТВЕ</w:t>
      </w:r>
    </w:p>
    <w:p w:rsidR="000E4419" w:rsidRDefault="000E4419">
      <w:pPr>
        <w:pStyle w:val="ConsPlusNormal"/>
        <w:ind w:firstLine="540"/>
        <w:jc w:val="both"/>
      </w:pPr>
    </w:p>
    <w:p w:rsidR="000E4419" w:rsidRDefault="000E4419">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повышение продуктивности в молочном скотоводстве (далее - субсидии), а также критерии отбора субъектов Российской Федерации для предоставления субсидий и их распределения между субъектами Российской Федерации.</w:t>
      </w:r>
    </w:p>
    <w:p w:rsidR="000E4419" w:rsidRDefault="000E4419">
      <w:pPr>
        <w:pStyle w:val="ConsPlusNormal"/>
        <w:spacing w:before="220"/>
        <w:ind w:firstLine="540"/>
        <w:jc w:val="both"/>
      </w:pPr>
      <w:bookmarkStart w:id="0" w:name="P12"/>
      <w:bookmarkEnd w:id="0"/>
      <w:r>
        <w:t xml:space="preserve">2. </w:t>
      </w:r>
      <w:proofErr w:type="gramStart"/>
      <w:r>
        <w:t>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субъектов Российской Федерации и (или) с предоставлением средств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предусматривающих поддержку собственного производства молока сельскохозяйственными товаропроизводителями, за исключением граждан, ведущих личное подсобное хозяйство, научными организациями, профессиональными</w:t>
      </w:r>
      <w:proofErr w:type="gramEnd"/>
      <w:r>
        <w:t xml:space="preserve"> </w:t>
      </w:r>
      <w:proofErr w:type="gramStart"/>
      <w:r>
        <w:t xml:space="preserve">образовательными организациями, образовательными организациями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4" w:history="1">
        <w:r>
          <w:rPr>
            <w:color w:val="0000FF"/>
          </w:rPr>
          <w:t>части 1 статьи 3</w:t>
        </w:r>
      </w:hyperlink>
      <w:r>
        <w:t xml:space="preserve"> Федерального закона "О развитии сельского хозяйства" (далее - сельскохозяйственные товаропроизводители), путем возмещения части затрат (без учета налога на добавленную стоимость) сельскохозяйственных товаропроизводителей на 1 килограмм реализованного</w:t>
      </w:r>
      <w:proofErr w:type="gramEnd"/>
      <w:r>
        <w:t xml:space="preserve"> и (или) отгруженного на собственную переработку коровьего и (или) козьего молока (далее - молоко).</w:t>
      </w:r>
    </w:p>
    <w:p w:rsidR="000E4419" w:rsidRDefault="000E4419">
      <w:pPr>
        <w:pStyle w:val="ConsPlusNormal"/>
        <w:spacing w:before="220"/>
        <w:ind w:firstLine="540"/>
        <w:jc w:val="both"/>
      </w:pPr>
      <w:r>
        <w:t>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указанные цели.</w:t>
      </w:r>
    </w:p>
    <w:p w:rsidR="000E4419" w:rsidRDefault="000E4419">
      <w:pPr>
        <w:pStyle w:val="ConsPlusNormal"/>
        <w:spacing w:before="220"/>
        <w:ind w:firstLine="540"/>
        <w:jc w:val="both"/>
      </w:pPr>
      <w:r>
        <w:t>3. Субсидии предоставляются при соблюдении следующих условий:</w:t>
      </w:r>
    </w:p>
    <w:p w:rsidR="000E4419" w:rsidRDefault="000E4419">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0E4419" w:rsidRDefault="000E4419">
      <w:pPr>
        <w:pStyle w:val="ConsPlusNormal"/>
        <w:spacing w:before="220"/>
        <w:ind w:firstLine="540"/>
        <w:jc w:val="both"/>
      </w:pPr>
      <w:proofErr w:type="gramStart"/>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0E4419" w:rsidRDefault="000E4419">
      <w:pPr>
        <w:pStyle w:val="ConsPlusNormal"/>
        <w:spacing w:before="220"/>
        <w:ind w:firstLine="540"/>
        <w:jc w:val="both"/>
      </w:pPr>
      <w:proofErr w:type="gramStart"/>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5" w:history="1">
        <w:r>
          <w:rPr>
            <w:color w:val="0000FF"/>
          </w:rPr>
          <w:t>пунктом 10</w:t>
        </w:r>
      </w:hyperlink>
      <w:r>
        <w:t xml:space="preserve"> Правил формирования, предоставления и распределения субсидий из федерального бюджета бюджетам </w:t>
      </w:r>
      <w:r>
        <w:lastRenderedPageBreak/>
        <w:t>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w:t>
      </w:r>
      <w:proofErr w:type="gramEnd"/>
      <w:r>
        <w:t xml:space="preserve"> федерального бюджета бюджетам субъектов Российской Федерации" (далее - Правила формирования субсидий).</w:t>
      </w:r>
    </w:p>
    <w:p w:rsidR="000E4419" w:rsidRDefault="000E4419">
      <w:pPr>
        <w:pStyle w:val="ConsPlusNormal"/>
        <w:spacing w:before="220"/>
        <w:ind w:firstLine="540"/>
        <w:jc w:val="both"/>
      </w:pPr>
      <w:bookmarkStart w:id="1" w:name="P18"/>
      <w:bookmarkEnd w:id="1"/>
      <w:r>
        <w:t>4. Критериями отбора субъектов Российской Федерации для предоставления субсидии являются:</w:t>
      </w:r>
    </w:p>
    <w:p w:rsidR="000E4419" w:rsidRDefault="000E4419">
      <w:pPr>
        <w:pStyle w:val="ConsPlusNormal"/>
        <w:spacing w:before="220"/>
        <w:ind w:firstLine="540"/>
        <w:jc w:val="both"/>
      </w:pPr>
      <w:r>
        <w:t>а) наличие на территории субъекта Российской Федерации сельскохозяйственных товаропроизводителей, осуществляющих производство, реализацию и (или) отгрузку на собственную переработку молока, а также имеющих поголовье коров и (или) коз.</w:t>
      </w:r>
    </w:p>
    <w:p w:rsidR="000E4419" w:rsidRDefault="000E4419">
      <w:pPr>
        <w:pStyle w:val="ConsPlusNormal"/>
        <w:spacing w:before="220"/>
        <w:ind w:firstLine="540"/>
        <w:jc w:val="both"/>
      </w:pPr>
      <w:bookmarkStart w:id="2" w:name="P20"/>
      <w:bookmarkEnd w:id="2"/>
      <w:proofErr w:type="gramStart"/>
      <w:r>
        <w:t>б) наличие нормативного правового акта субъекта Российской Федерации, устанавливающего порядок и условия предоставления средств из бюджета субъекта Российской Федерации сельскохозяйственным товаропроизводителям (далее - средства), дифференцированно в зависимости от показателя молочной продуктивности коров за отчетный финансовый год по отношению к уровню года, предшествующего отчетному финансовому году, и включающего перечень следующих документов, необходимых для получения средств:</w:t>
      </w:r>
      <w:proofErr w:type="gramEnd"/>
    </w:p>
    <w:p w:rsidR="000E4419" w:rsidRDefault="000E4419">
      <w:pPr>
        <w:pStyle w:val="ConsPlusNormal"/>
        <w:spacing w:before="220"/>
        <w:ind w:firstLine="540"/>
        <w:jc w:val="both"/>
      </w:pPr>
      <w:r>
        <w:t>заявление о предоставлении средств;</w:t>
      </w:r>
    </w:p>
    <w:p w:rsidR="000E4419" w:rsidRDefault="000E4419">
      <w:pPr>
        <w:pStyle w:val="ConsPlusNormal"/>
        <w:spacing w:before="220"/>
        <w:ind w:firstLine="540"/>
        <w:jc w:val="both"/>
      </w:pPr>
      <w:r>
        <w:t>расчет размера средств, причитающихся сельскохозяйственному товаропроизводителю;</w:t>
      </w:r>
    </w:p>
    <w:p w:rsidR="000E4419" w:rsidRDefault="000E4419">
      <w:pPr>
        <w:pStyle w:val="ConsPlusNormal"/>
        <w:spacing w:before="220"/>
        <w:ind w:firstLine="540"/>
        <w:jc w:val="both"/>
      </w:pPr>
      <w:r>
        <w:t>сведения о наличии у сельскохозяйственного товаропроизводителя поголовья коров и (или) коз на 1-е число периода, заявленного для предоставления субсидии;</w:t>
      </w:r>
    </w:p>
    <w:p w:rsidR="000E4419" w:rsidRDefault="000E4419">
      <w:pPr>
        <w:pStyle w:val="ConsPlusNormal"/>
        <w:spacing w:before="220"/>
        <w:ind w:firstLine="540"/>
        <w:jc w:val="both"/>
      </w:pPr>
      <w:r>
        <w:t>сведения об объемах производства молока, объемах реализованного и (или) отгруженного на собственную переработку молока (ежеквартально);</w:t>
      </w:r>
    </w:p>
    <w:p w:rsidR="000E4419" w:rsidRDefault="000E4419">
      <w:pPr>
        <w:pStyle w:val="ConsPlusNormal"/>
        <w:spacing w:before="220"/>
        <w:ind w:firstLine="540"/>
        <w:jc w:val="both"/>
      </w:pPr>
      <w:r>
        <w:t>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0E4419" w:rsidRDefault="000E4419">
      <w:pPr>
        <w:pStyle w:val="ConsPlusNormal"/>
        <w:spacing w:before="220"/>
        <w:ind w:firstLine="540"/>
        <w:jc w:val="both"/>
      </w:pPr>
      <w:r>
        <w:t>реестр документов, подтверждающих факт реализации и (или) отгрузки на собственную переработку молока за период, заявленный для предоставления субсидии.</w:t>
      </w:r>
    </w:p>
    <w:p w:rsidR="000E4419" w:rsidRDefault="000E4419">
      <w:pPr>
        <w:pStyle w:val="ConsPlusNormal"/>
        <w:spacing w:before="220"/>
        <w:ind w:firstLine="540"/>
        <w:jc w:val="both"/>
      </w:pPr>
      <w:r>
        <w:t xml:space="preserve">5. Сроки рассмотрения документов, указанных в </w:t>
      </w:r>
      <w:hyperlink w:anchor="P20" w:history="1">
        <w:r>
          <w:rPr>
            <w:color w:val="0000FF"/>
          </w:rPr>
          <w:t>подпункте "б" пункта 4</w:t>
        </w:r>
      </w:hyperlink>
      <w:r>
        <w:t xml:space="preserve"> настоящих Правил, и принятия решения о предоставлении средств не могут превышать 15 рабочих дней, а перечисление средств сельскохозяйственным товаропроизводителям осуществляется в течение 10 рабочих дней со дня принятия решения об их предоставлении.</w:t>
      </w:r>
    </w:p>
    <w:p w:rsidR="000E4419" w:rsidRDefault="000E4419">
      <w:pPr>
        <w:pStyle w:val="ConsPlusNormal"/>
        <w:spacing w:before="220"/>
        <w:ind w:firstLine="540"/>
        <w:jc w:val="both"/>
      </w:pPr>
      <w:r>
        <w:t>6. Средства предоставляются сельскохозяйственным товаропроизводителям по ставкам, определяемым органом, уполномоченным высшим исполнительным органом государственной власти субъекта Российской Федерации (далее - уполномоченный орган), исходя из следующих критериев:</w:t>
      </w:r>
    </w:p>
    <w:p w:rsidR="000E4419" w:rsidRDefault="000E4419">
      <w:pPr>
        <w:pStyle w:val="ConsPlusNormal"/>
        <w:spacing w:before="220"/>
        <w:ind w:firstLine="540"/>
        <w:jc w:val="both"/>
      </w:pPr>
      <w:r>
        <w:t>а) наличие у сельскохозяйственных товаропроизводителей поголовья коров и (или) коз на 1-е число месяца их обращения в уполномоченный орган за получением средств;</w:t>
      </w:r>
    </w:p>
    <w:p w:rsidR="000E4419" w:rsidRDefault="000E4419">
      <w:pPr>
        <w:pStyle w:val="ConsPlusNormal"/>
        <w:spacing w:before="220"/>
        <w:ind w:firstLine="540"/>
        <w:jc w:val="both"/>
      </w:pPr>
      <w:proofErr w:type="gramStart"/>
      <w:r>
        <w:t xml:space="preserve">б) обеспечение сельскохозяйственными товаропроизводителями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представивших документы, подтверждающие наступление обстоятельств непреодолимой силы и проведение мероприятий по оздоровлению </w:t>
      </w:r>
      <w:r>
        <w:lastRenderedPageBreak/>
        <w:t>стада от лейкоза крупного рогатого скота в отчетном финансовом году</w:t>
      </w:r>
      <w:proofErr w:type="gramEnd"/>
      <w:r>
        <w:t>.</w:t>
      </w:r>
    </w:p>
    <w:p w:rsidR="000E4419" w:rsidRDefault="000E4419">
      <w:pPr>
        <w:pStyle w:val="ConsPlusNormal"/>
        <w:spacing w:before="220"/>
        <w:ind w:firstLine="540"/>
        <w:jc w:val="both"/>
      </w:pPr>
      <w:r>
        <w:t>7. Размер субсидии, предоставляемой бюджету i-го субъекта Российской Федерации в соответствующем финансовом году (</w:t>
      </w:r>
      <w:proofErr w:type="spellStart"/>
      <w:r>
        <w:t>W</w:t>
      </w:r>
      <w:r>
        <w:rPr>
          <w:vertAlign w:val="subscript"/>
        </w:rPr>
        <w:t>i</w:t>
      </w:r>
      <w:proofErr w:type="spellEnd"/>
      <w:r>
        <w:t>), определяется по формуле:</w:t>
      </w:r>
    </w:p>
    <w:p w:rsidR="000E4419" w:rsidRDefault="000E4419">
      <w:pPr>
        <w:pStyle w:val="ConsPlusNormal"/>
        <w:ind w:firstLine="540"/>
        <w:jc w:val="both"/>
      </w:pPr>
    </w:p>
    <w:p w:rsidR="000E4419" w:rsidRDefault="000E4419">
      <w:pPr>
        <w:pStyle w:val="ConsPlusNormal"/>
        <w:jc w:val="center"/>
      </w:pPr>
      <w:r w:rsidRPr="00A7470F">
        <w:rPr>
          <w:position w:val="-58"/>
        </w:rPr>
        <w:pict>
          <v:shape id="_x0000_i1025" style="width:146.4pt;height:69.6pt" coordsize="" o:spt="100" adj="0,,0" path="" filled="f" stroked="f">
            <v:stroke joinstyle="miter"/>
            <v:imagedata r:id="rId6" o:title="base_1_318162_32783"/>
            <v:formulas/>
            <v:path o:connecttype="segments"/>
          </v:shape>
        </w:pict>
      </w:r>
    </w:p>
    <w:p w:rsidR="000E4419" w:rsidRDefault="000E4419">
      <w:pPr>
        <w:pStyle w:val="ConsPlusNormal"/>
        <w:ind w:firstLine="540"/>
        <w:jc w:val="both"/>
      </w:pPr>
    </w:p>
    <w:p w:rsidR="000E4419" w:rsidRDefault="000E4419">
      <w:pPr>
        <w:pStyle w:val="ConsPlusNormal"/>
        <w:ind w:firstLine="540"/>
        <w:jc w:val="both"/>
      </w:pPr>
      <w:r>
        <w:t>где:</w:t>
      </w:r>
    </w:p>
    <w:p w:rsidR="000E4419" w:rsidRDefault="000E4419">
      <w:pPr>
        <w:pStyle w:val="ConsPlusNormal"/>
        <w:spacing w:before="220"/>
        <w:ind w:firstLine="540"/>
        <w:jc w:val="both"/>
      </w:pPr>
      <w:r>
        <w:t>W - размер субсидии, предусмотренной в федеральном бюджете на соответствующий финансовый год;</w:t>
      </w:r>
    </w:p>
    <w:p w:rsidR="000E4419" w:rsidRDefault="000E4419">
      <w:pPr>
        <w:pStyle w:val="ConsPlusNormal"/>
        <w:spacing w:before="220"/>
        <w:ind w:firstLine="540"/>
        <w:jc w:val="both"/>
      </w:pPr>
      <w:proofErr w:type="spellStart"/>
      <w:r>
        <w:t>D</w:t>
      </w:r>
      <w:r>
        <w:rPr>
          <w:vertAlign w:val="subscript"/>
        </w:rPr>
        <w:t>i</w:t>
      </w:r>
      <w:proofErr w:type="spellEnd"/>
      <w:r>
        <w:t xml:space="preserve"> - доля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в общем объеме реализации и (или) отгрузки на собственную переработку молока в субъектах Российской Федерации, соответствующих критериям, предусмотренным </w:t>
      </w:r>
      <w:hyperlink w:anchor="P18" w:history="1">
        <w:r>
          <w:rPr>
            <w:color w:val="0000FF"/>
          </w:rPr>
          <w:t>пунктом 4</w:t>
        </w:r>
      </w:hyperlink>
      <w:r>
        <w:t xml:space="preserve"> настоящих Правил;</w:t>
      </w:r>
    </w:p>
    <w:p w:rsidR="000E4419" w:rsidRDefault="000E4419">
      <w:pPr>
        <w:pStyle w:val="ConsPlusNormal"/>
        <w:spacing w:before="220"/>
        <w:ind w:firstLine="540"/>
        <w:jc w:val="both"/>
      </w:pPr>
      <w:proofErr w:type="spellStart"/>
      <w:r>
        <w:t>Y</w:t>
      </w:r>
      <w:r>
        <w:rPr>
          <w:vertAlign w:val="subscript"/>
        </w:rPr>
        <w:t>i</w:t>
      </w:r>
      <w:proofErr w:type="spellEnd"/>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7" w:history="1">
        <w:r>
          <w:rPr>
            <w:color w:val="0000FF"/>
          </w:rPr>
          <w:t>пунктом 13</w:t>
        </w:r>
      </w:hyperlink>
      <w:r>
        <w:t xml:space="preserve"> Правил формирования субсидий;</w:t>
      </w:r>
    </w:p>
    <w:p w:rsidR="000E4419" w:rsidRDefault="000E4419">
      <w:pPr>
        <w:pStyle w:val="ConsPlusNormal"/>
        <w:spacing w:before="220"/>
        <w:ind w:firstLine="540"/>
        <w:jc w:val="both"/>
      </w:pPr>
      <w:proofErr w:type="spellStart"/>
      <w:r>
        <w:t>n</w:t>
      </w:r>
      <w:proofErr w:type="spellEnd"/>
      <w:r>
        <w:t xml:space="preserve"> - количество субъектов Российской Федерации, соответствующих критериям, предусмотренным </w:t>
      </w:r>
      <w:hyperlink w:anchor="P18" w:history="1">
        <w:r>
          <w:rPr>
            <w:color w:val="0000FF"/>
          </w:rPr>
          <w:t>пунктом 4</w:t>
        </w:r>
      </w:hyperlink>
      <w:r>
        <w:t xml:space="preserve"> настоящих Правил.</w:t>
      </w:r>
    </w:p>
    <w:p w:rsidR="000E4419" w:rsidRDefault="000E4419">
      <w:pPr>
        <w:pStyle w:val="ConsPlusNormal"/>
        <w:spacing w:before="220"/>
        <w:ind w:firstLine="540"/>
        <w:jc w:val="both"/>
      </w:pPr>
      <w:r>
        <w:t xml:space="preserve">8. </w:t>
      </w:r>
      <w:proofErr w:type="gramStart"/>
      <w:r>
        <w:t xml:space="preserve">Доля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в общем объеме реализации и (или) отгрузки на собственную переработку молока в субъектах Российской Федерации, соответствующих критериям, предусмотренным </w:t>
      </w:r>
      <w:hyperlink w:anchor="P18" w:history="1">
        <w:r>
          <w:rPr>
            <w:color w:val="0000FF"/>
          </w:rPr>
          <w:t>пунктом 4</w:t>
        </w:r>
      </w:hyperlink>
      <w:r>
        <w:t xml:space="preserve"> настоящих Правил (</w:t>
      </w:r>
      <w:proofErr w:type="spellStart"/>
      <w:r>
        <w:t>D</w:t>
      </w:r>
      <w:r>
        <w:rPr>
          <w:vertAlign w:val="subscript"/>
        </w:rPr>
        <w:t>i</w:t>
      </w:r>
      <w:proofErr w:type="spellEnd"/>
      <w:r>
        <w:t>), определяется на основании информации, представленной уполномоченным органом за отчетный финансовый год в Министерство сельского хозяйства Российской Федерации, по формуле:</w:t>
      </w:r>
      <w:proofErr w:type="gramEnd"/>
    </w:p>
    <w:p w:rsidR="000E4419" w:rsidRDefault="000E4419">
      <w:pPr>
        <w:pStyle w:val="ConsPlusNormal"/>
        <w:ind w:firstLine="540"/>
        <w:jc w:val="both"/>
      </w:pPr>
    </w:p>
    <w:p w:rsidR="000E4419" w:rsidRDefault="000E4419">
      <w:pPr>
        <w:pStyle w:val="ConsPlusNormal"/>
        <w:jc w:val="center"/>
      </w:pPr>
      <w:bookmarkStart w:id="3" w:name="P42"/>
      <w:bookmarkEnd w:id="3"/>
      <w:r w:rsidRPr="00A7470F">
        <w:rPr>
          <w:position w:val="-31"/>
        </w:rPr>
        <w:pict>
          <v:shape id="_x0000_i1026" style="width:75.6pt;height:42pt" coordsize="" o:spt="100" adj="0,,0" path="" filled="f" stroked="f">
            <v:stroke joinstyle="miter"/>
            <v:imagedata r:id="rId8" o:title="base_1_318162_32784"/>
            <v:formulas/>
            <v:path o:connecttype="segments"/>
          </v:shape>
        </w:pict>
      </w:r>
    </w:p>
    <w:p w:rsidR="000E4419" w:rsidRDefault="000E4419">
      <w:pPr>
        <w:pStyle w:val="ConsPlusNormal"/>
        <w:ind w:firstLine="540"/>
        <w:jc w:val="both"/>
      </w:pPr>
    </w:p>
    <w:p w:rsidR="000E4419" w:rsidRDefault="000E4419">
      <w:pPr>
        <w:pStyle w:val="ConsPlusNormal"/>
        <w:ind w:firstLine="540"/>
        <w:jc w:val="both"/>
      </w:pPr>
      <w:r>
        <w:t xml:space="preserve">где </w:t>
      </w:r>
      <w:proofErr w:type="spellStart"/>
      <w:r>
        <w:t>Q</w:t>
      </w:r>
      <w:r>
        <w:rPr>
          <w:vertAlign w:val="subscript"/>
        </w:rPr>
        <w:t>i</w:t>
      </w:r>
      <w:proofErr w:type="spellEnd"/>
      <w:r>
        <w:t xml:space="preserve"> - объем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w:t>
      </w:r>
    </w:p>
    <w:p w:rsidR="000E4419" w:rsidRDefault="000E4419">
      <w:pPr>
        <w:pStyle w:val="ConsPlusNormal"/>
        <w:spacing w:before="220"/>
        <w:ind w:firstLine="540"/>
        <w:jc w:val="both"/>
      </w:pPr>
      <w:proofErr w:type="gramStart"/>
      <w:r>
        <w:t>Для субъектов Российской Федерации, входящих в состав Дальневосточного федерального округа, а также для Республики Карелия, Республики Коми, Республики Крым, Республики Марий Эл, Республики Мордовия, Чувашской Республики, Удмуртской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г. Севастополя и Ненецкого автономного округа</w:t>
      </w:r>
      <w:proofErr w:type="gramEnd"/>
      <w:r>
        <w:t xml:space="preserve"> к объему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 (</w:t>
      </w:r>
      <w:proofErr w:type="spellStart"/>
      <w:r>
        <w:t>Q</w:t>
      </w:r>
      <w:r>
        <w:rPr>
          <w:vertAlign w:val="subscript"/>
        </w:rPr>
        <w:t>i</w:t>
      </w:r>
      <w:proofErr w:type="spellEnd"/>
      <w:r>
        <w:t xml:space="preserve">) устанавливается коэффициент 1,2 в числителе и знаменателе формулы, </w:t>
      </w:r>
      <w:r>
        <w:lastRenderedPageBreak/>
        <w:t xml:space="preserve">предусмотренной </w:t>
      </w:r>
      <w:hyperlink w:anchor="P42" w:history="1">
        <w:r>
          <w:rPr>
            <w:color w:val="0000FF"/>
          </w:rPr>
          <w:t>абзацем вторым</w:t>
        </w:r>
      </w:hyperlink>
      <w:r>
        <w:t xml:space="preserve"> настоящего пункта (</w:t>
      </w:r>
      <w:proofErr w:type="spellStart"/>
      <w:r>
        <w:t>D</w:t>
      </w:r>
      <w:r>
        <w:rPr>
          <w:vertAlign w:val="subscript"/>
        </w:rPr>
        <w:t>i</w:t>
      </w:r>
      <w:proofErr w:type="spellEnd"/>
      <w:r>
        <w:t>).</w:t>
      </w:r>
    </w:p>
    <w:p w:rsidR="000E4419" w:rsidRDefault="000E4419">
      <w:pPr>
        <w:pStyle w:val="ConsPlusNormal"/>
        <w:spacing w:before="220"/>
        <w:ind w:firstLine="540"/>
        <w:jc w:val="both"/>
      </w:pPr>
      <w:proofErr w:type="gramStart"/>
      <w:r>
        <w:t>Для субъектов Российской Федерации, в которых средняя молочная продуктивность коров по сельскохозяйственным организациям по итогам за отчетный год составляет 5000 килограммов и выше, ежегодно дополнительно к объему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 (</w:t>
      </w:r>
      <w:proofErr w:type="spellStart"/>
      <w:r>
        <w:t>Q</w:t>
      </w:r>
      <w:r>
        <w:rPr>
          <w:vertAlign w:val="subscript"/>
        </w:rPr>
        <w:t>i</w:t>
      </w:r>
      <w:proofErr w:type="spellEnd"/>
      <w:r>
        <w:t xml:space="preserve">) устанавливается повышающий </w:t>
      </w:r>
      <w:hyperlink r:id="rId9" w:history="1">
        <w:r>
          <w:rPr>
            <w:color w:val="0000FF"/>
          </w:rPr>
          <w:t>коэффициент</w:t>
        </w:r>
      </w:hyperlink>
      <w:r>
        <w:t>, утверждаемый Министерством сельского хозяйства Российской Федерации.</w:t>
      </w:r>
      <w:proofErr w:type="gramEnd"/>
    </w:p>
    <w:p w:rsidR="000E4419" w:rsidRDefault="000E4419">
      <w:pPr>
        <w:pStyle w:val="ConsPlusNormal"/>
        <w:spacing w:before="220"/>
        <w:ind w:firstLine="540"/>
        <w:jc w:val="both"/>
      </w:pPr>
      <w:r>
        <w:t>9. Распределение субсидий устанавливается федеральным законом о федеральном бюджете на очередной финансовый год и плановый период.</w:t>
      </w:r>
    </w:p>
    <w:p w:rsidR="000E4419" w:rsidRDefault="000E4419">
      <w:pPr>
        <w:pStyle w:val="ConsPlusNormal"/>
        <w:spacing w:before="220"/>
        <w:ind w:firstLine="540"/>
        <w:jc w:val="both"/>
      </w:pPr>
      <w:r>
        <w:t>10.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0E4419" w:rsidRDefault="000E4419">
      <w:pPr>
        <w:pStyle w:val="ConsPlusNormal"/>
        <w:spacing w:before="220"/>
        <w:ind w:firstLine="540"/>
        <w:jc w:val="both"/>
      </w:pPr>
      <w:proofErr w:type="gramStart"/>
      <w:r>
        <w:t>Значения показателей результативности использования субсидии должны соответствовать значениям целевых показателей и индикаторов проектов и (или) ведомственных целевых программ, входящих в состав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roofErr w:type="gramEnd"/>
    </w:p>
    <w:p w:rsidR="000E4419" w:rsidRDefault="000E4419">
      <w:pPr>
        <w:pStyle w:val="ConsPlusNormal"/>
        <w:spacing w:before="220"/>
        <w:ind w:firstLine="540"/>
        <w:jc w:val="both"/>
      </w:pPr>
      <w:proofErr w:type="gramStart"/>
      <w:r>
        <w:t>Положения, касающиеся порядка возврата средств из бюджета субъекта Российской Федерации в федеральный бюджет в размере субсидии в случае нарушения обязательств, предусмотренных соглашением, в части выполнения и (или) достижения значений показателей результативности использования субсидии, в том числе порядок расчета размера средств, подлежащих возврату, сроки возврата, основания для освобождения субъектов Российской Федерации от применения мер ответственности за нарушение обязательств, предусмотренных соглашением, применяются</w:t>
      </w:r>
      <w:proofErr w:type="gramEnd"/>
      <w:r>
        <w:t xml:space="preserve"> в соответствии с </w:t>
      </w:r>
      <w:hyperlink r:id="rId10" w:history="1">
        <w:r>
          <w:rPr>
            <w:color w:val="0000FF"/>
          </w:rPr>
          <w:t>пунктами 16</w:t>
        </w:r>
      </w:hyperlink>
      <w:r>
        <w:t xml:space="preserve"> - </w:t>
      </w:r>
      <w:hyperlink r:id="rId11" w:history="1">
        <w:r>
          <w:rPr>
            <w:color w:val="0000FF"/>
          </w:rPr>
          <w:t>18</w:t>
        </w:r>
      </w:hyperlink>
      <w:r>
        <w:t xml:space="preserve"> и </w:t>
      </w:r>
      <w:hyperlink r:id="rId12" w:history="1">
        <w:r>
          <w:rPr>
            <w:color w:val="0000FF"/>
          </w:rPr>
          <w:t>20</w:t>
        </w:r>
      </w:hyperlink>
      <w:r>
        <w:t xml:space="preserve"> Правил формирования субсидий.</w:t>
      </w:r>
    </w:p>
    <w:p w:rsidR="000E4419" w:rsidRDefault="000E4419">
      <w:pPr>
        <w:pStyle w:val="ConsPlusNormal"/>
        <w:spacing w:before="220"/>
        <w:ind w:firstLine="540"/>
        <w:jc w:val="both"/>
      </w:pPr>
      <w:r>
        <w:t>11.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E4419" w:rsidRDefault="000E4419">
      <w:pPr>
        <w:pStyle w:val="ConsPlusNormal"/>
        <w:spacing w:before="220"/>
        <w:ind w:firstLine="540"/>
        <w:jc w:val="both"/>
      </w:pPr>
      <w:r>
        <w:t xml:space="preserve">12. Уполномоченный орган представляет в Министерство сельского хозяйства Российской </w:t>
      </w:r>
      <w:proofErr w:type="gramStart"/>
      <w:r>
        <w:t>Федерации</w:t>
      </w:r>
      <w:proofErr w:type="gramEnd"/>
      <w:r>
        <w:t xml:space="preserve"> следующие документы:</w:t>
      </w:r>
    </w:p>
    <w:p w:rsidR="000E4419" w:rsidRDefault="000E4419">
      <w:pPr>
        <w:pStyle w:val="ConsPlusNormal"/>
        <w:spacing w:before="220"/>
        <w:ind w:firstLine="540"/>
        <w:jc w:val="both"/>
      </w:pPr>
      <w:bookmarkStart w:id="4" w:name="P53"/>
      <w:bookmarkEnd w:id="4"/>
      <w:proofErr w:type="gramStart"/>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в бюджете субъекта Российской Федерации бюджетных ассигнований на финансовое обеспечение указанных в </w:t>
      </w:r>
      <w:hyperlink w:anchor="P12" w:history="1">
        <w:r>
          <w:rPr>
            <w:color w:val="0000FF"/>
          </w:rPr>
          <w:t>пункте 2</w:t>
        </w:r>
      </w:hyperlink>
      <w:r>
        <w:t xml:space="preserve"> настоящих Правил расходных обязательств субъекта Российской Федерации (расходных</w:t>
      </w:r>
      <w:proofErr w:type="gramEnd"/>
      <w:r>
        <w:t xml:space="preserve"> обязательств муниципального образования, в целях софинансирования которых бюджету субъекта Российской Федерации предоставляется субсидия), - в </w:t>
      </w:r>
      <w:hyperlink w:anchor="P53" w:history="1">
        <w:r>
          <w:rPr>
            <w:color w:val="0000FF"/>
          </w:rPr>
          <w:t>срок</w:t>
        </w:r>
      </w:hyperlink>
      <w:r>
        <w:t>, устанавливаемый Министерством сельского хозяйства Российской Федерации;</w:t>
      </w:r>
    </w:p>
    <w:p w:rsidR="000E4419" w:rsidRDefault="000E4419">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с приложением перечня получателей субсидий - по форме и в срок, </w:t>
      </w:r>
      <w:r>
        <w:lastRenderedPageBreak/>
        <w:t>которые установлены Министерством сельского хозяйства Российской Федерации;</w:t>
      </w:r>
    </w:p>
    <w:p w:rsidR="000E4419" w:rsidRDefault="000E4419">
      <w:pPr>
        <w:pStyle w:val="ConsPlusNormal"/>
        <w:spacing w:before="220"/>
        <w:ind w:firstLine="540"/>
        <w:jc w:val="both"/>
      </w:pPr>
      <w:r>
        <w:t>в) отчет о финансово-экономическом состоянии сельскохозяйственных товаропроизводителей - по форме и в срок, которые устанавливаются Министерством сельского хозяйства Российской Федерации.</w:t>
      </w:r>
    </w:p>
    <w:p w:rsidR="000E4419" w:rsidRDefault="000E4419">
      <w:pPr>
        <w:pStyle w:val="ConsPlusNormal"/>
        <w:spacing w:before="220"/>
        <w:ind w:firstLine="540"/>
        <w:jc w:val="both"/>
      </w:pPr>
      <w:r>
        <w:t xml:space="preserve">13. </w:t>
      </w:r>
      <w:proofErr w:type="gramStart"/>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w:t>
      </w:r>
      <w:proofErr w:type="gramEnd"/>
      <w:r>
        <w:t xml:space="preserve"> </w:t>
      </w:r>
      <w:proofErr w:type="gramStart"/>
      <w:r>
        <w:t>соответствии</w:t>
      </w:r>
      <w:proofErr w:type="gramEnd"/>
      <w:r>
        <w:t xml:space="preserve"> с настоящими Правилами.</w:t>
      </w:r>
    </w:p>
    <w:p w:rsidR="000E4419" w:rsidRDefault="000E4419">
      <w:pPr>
        <w:pStyle w:val="ConsPlusNormal"/>
        <w:spacing w:before="220"/>
        <w:ind w:firstLine="540"/>
        <w:jc w:val="both"/>
      </w:pPr>
      <w:r>
        <w:t>14. Эффективность использования субсидии (</w:t>
      </w:r>
      <w:proofErr w:type="spellStart"/>
      <w:r>
        <w:t>Э</w:t>
      </w:r>
      <w:r>
        <w:rPr>
          <w:vertAlign w:val="subscript"/>
        </w:rPr>
        <w:t>i</w:t>
      </w:r>
      <w:proofErr w:type="spellEnd"/>
      <w:r>
        <w:t xml:space="preserve">) оценивается ежегодно Министерством сельского хозяйства Российской Федерации на основании </w:t>
      </w:r>
      <w:proofErr w:type="gramStart"/>
      <w:r>
        <w:t>достижения значения показателя результативности использования</w:t>
      </w:r>
      <w:proofErr w:type="gramEnd"/>
      <w:r>
        <w:t xml:space="preserve"> субсидии - производства молока в сельскохозяйственных организациях, крестьянских (фермерских) хозяйствах, включая индивидуальных предпринимателей (тыс. тонн), и определяется по формуле:</w:t>
      </w:r>
    </w:p>
    <w:p w:rsidR="000E4419" w:rsidRDefault="000E4419">
      <w:pPr>
        <w:pStyle w:val="ConsPlusNormal"/>
        <w:ind w:firstLine="540"/>
        <w:jc w:val="both"/>
      </w:pPr>
    </w:p>
    <w:p w:rsidR="000E4419" w:rsidRDefault="000E4419">
      <w:pPr>
        <w:pStyle w:val="ConsPlusNormal"/>
        <w:jc w:val="center"/>
      </w:pPr>
      <w:r w:rsidRPr="00A7470F">
        <w:rPr>
          <w:position w:val="-28"/>
        </w:rPr>
        <w:pict>
          <v:shape id="_x0000_i1027" style="width:91.2pt;height:39.6pt" coordsize="" o:spt="100" adj="0,,0" path="" filled="f" stroked="f">
            <v:stroke joinstyle="miter"/>
            <v:imagedata r:id="rId13" o:title="base_1_318162_32785"/>
            <v:formulas/>
            <v:path o:connecttype="segments"/>
          </v:shape>
        </w:pict>
      </w:r>
    </w:p>
    <w:p w:rsidR="000E4419" w:rsidRDefault="000E4419">
      <w:pPr>
        <w:pStyle w:val="ConsPlusNormal"/>
        <w:ind w:firstLine="540"/>
        <w:jc w:val="both"/>
      </w:pPr>
    </w:p>
    <w:p w:rsidR="000E4419" w:rsidRDefault="000E4419">
      <w:pPr>
        <w:pStyle w:val="ConsPlusNormal"/>
        <w:ind w:firstLine="540"/>
        <w:jc w:val="both"/>
      </w:pPr>
      <w:r>
        <w:t>где:</w:t>
      </w:r>
    </w:p>
    <w:p w:rsidR="000E4419" w:rsidRDefault="000E4419">
      <w:pPr>
        <w:pStyle w:val="ConsPlusNormal"/>
        <w:spacing w:before="220"/>
        <w:ind w:firstLine="540"/>
        <w:jc w:val="both"/>
      </w:pPr>
      <w:proofErr w:type="spellStart"/>
      <w:r>
        <w:t>Х</w:t>
      </w:r>
      <w:r>
        <w:rPr>
          <w:vertAlign w:val="subscript"/>
        </w:rPr>
        <w:t>ф</w:t>
      </w:r>
      <w:proofErr w:type="spellEnd"/>
      <w:r>
        <w:t xml:space="preserve"> - фактическое значение показателя результативности использования субсидии по итогам отчетного финансового года;</w:t>
      </w:r>
    </w:p>
    <w:p w:rsidR="000E4419" w:rsidRDefault="000E4419">
      <w:pPr>
        <w:pStyle w:val="ConsPlusNormal"/>
        <w:spacing w:before="220"/>
        <w:ind w:firstLine="540"/>
        <w:jc w:val="both"/>
      </w:pPr>
      <w:proofErr w:type="spellStart"/>
      <w:r>
        <w:t>Х</w:t>
      </w:r>
      <w:r>
        <w:rPr>
          <w:vertAlign w:val="subscript"/>
        </w:rPr>
        <w:t>ц</w:t>
      </w:r>
      <w:proofErr w:type="spellEnd"/>
      <w:r>
        <w:t xml:space="preserve"> - плановое значение показателя результативности использования субсидии, предусмотренного соглашением на отчетный финансовый год.</w:t>
      </w:r>
    </w:p>
    <w:p w:rsidR="000E4419" w:rsidRDefault="000E4419">
      <w:pPr>
        <w:pStyle w:val="ConsPlusNormal"/>
        <w:spacing w:before="220"/>
        <w:ind w:firstLine="540"/>
        <w:jc w:val="both"/>
      </w:pPr>
      <w:r>
        <w:t>В случае если показатель результативности использования субсидии больше или равен 100 процентам, реальное выполнение показателя результативности использования субсидии на конец отчетного года выше или соответствует запланированному уровню. В случае если показатель результативности использования субсидии меньше 100 процентов, это свидетельствует о невыполнении запланированного уровня.</w:t>
      </w:r>
    </w:p>
    <w:p w:rsidR="000E4419" w:rsidRDefault="000E4419">
      <w:pPr>
        <w:pStyle w:val="ConsPlusNormal"/>
        <w:spacing w:before="220"/>
        <w:ind w:firstLine="540"/>
        <w:jc w:val="both"/>
      </w:pPr>
      <w:r>
        <w:t xml:space="preserve">15. </w:t>
      </w:r>
      <w:proofErr w:type="gramStart"/>
      <w:r>
        <w:t xml:space="preserve">Возврат субъектами Российской Федерации средств в федеральный бюджет в случае нарушения обязательств, предусмотренных соглашением, в части достижения значений показателей результативности использования субсидии, включая расчет размера средств, подлежащих возврату, определение сроков возврата, применение оснований для освобождения субъектов Российской Федерации от применения мер ответственности за нарушение обязательств, предусмотренных соглашением, осуществляются в соответствии с </w:t>
      </w:r>
      <w:hyperlink r:id="rId14" w:history="1">
        <w:r>
          <w:rPr>
            <w:color w:val="0000FF"/>
          </w:rPr>
          <w:t>пунктами 16</w:t>
        </w:r>
      </w:hyperlink>
      <w:r>
        <w:t xml:space="preserve"> - </w:t>
      </w:r>
      <w:hyperlink r:id="rId15" w:history="1">
        <w:r>
          <w:rPr>
            <w:color w:val="0000FF"/>
          </w:rPr>
          <w:t>18</w:t>
        </w:r>
      </w:hyperlink>
      <w:r>
        <w:t xml:space="preserve"> и </w:t>
      </w:r>
      <w:hyperlink r:id="rId16" w:history="1">
        <w:r>
          <w:rPr>
            <w:color w:val="0000FF"/>
          </w:rPr>
          <w:t>20</w:t>
        </w:r>
      </w:hyperlink>
      <w:r>
        <w:t xml:space="preserve"> Правил формирования субсидий.</w:t>
      </w:r>
      <w:proofErr w:type="gramEnd"/>
    </w:p>
    <w:p w:rsidR="000E4419" w:rsidRDefault="000E4419">
      <w:pPr>
        <w:pStyle w:val="ConsPlusNormal"/>
        <w:spacing w:before="220"/>
        <w:ind w:firstLine="540"/>
        <w:jc w:val="both"/>
      </w:pPr>
      <w:r>
        <w:t>16.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3254C9" w:rsidRDefault="000E4419" w:rsidP="000E4419">
      <w:pPr>
        <w:pStyle w:val="ConsPlusNormal"/>
        <w:spacing w:before="220"/>
        <w:ind w:firstLine="540"/>
        <w:jc w:val="both"/>
      </w:pPr>
      <w:r>
        <w:t xml:space="preserve">17.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sectPr w:rsidR="003254C9" w:rsidSect="006B79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4419"/>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4419"/>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0703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4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441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0D12144DA67B63B3F8C652E1F39C67F040A316A51B32BC44314213B24756127EF13921F64B34D0CB2B4C293D98EF17EA3CEE944F6s1Y2I" TargetMode="External"/><Relationship Id="rId12" Type="http://schemas.openxmlformats.org/officeDocument/2006/relationships/hyperlink" Target="consultantplus://offline/ref=70D12144DA67B63B3F8C652E1F39C67F040A316A51B32BC44314213B24756127EF13921F6BBA4D0CB2B4C293D98EF17EA3CEE944F6s1Y2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0D12144DA67B63B3F8C652E1F39C67F040A316A51B32BC44314213B24756127EF13921F6BBA4D0CB2B4C293D98EF17EA3CEE944F6s1Y2I"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consultantplus://offline/ref=70D12144DA67B63B3F8C652E1F39C67F040A316A51B32BC44314213B24756127EF13921F6BB14D0CB2B4C293D98EF17EA3CEE944F6s1Y2I" TargetMode="External"/><Relationship Id="rId5" Type="http://schemas.openxmlformats.org/officeDocument/2006/relationships/hyperlink" Target="consultantplus://offline/ref=70D12144DA67B63B3F8C652E1F39C67F040A316A51B32BC44314213B24756127EF13921F63B3465CE7FBC3CF9CDBE27FA7CEEB40E9193822s8Y4I" TargetMode="External"/><Relationship Id="rId15" Type="http://schemas.openxmlformats.org/officeDocument/2006/relationships/hyperlink" Target="consultantplus://offline/ref=70D12144DA67B63B3F8C652E1F39C67F040A316A51B32BC44314213B24756127EF13921F6BB14D0CB2B4C293D98EF17EA3CEE944F6s1Y2I" TargetMode="External"/><Relationship Id="rId10" Type="http://schemas.openxmlformats.org/officeDocument/2006/relationships/hyperlink" Target="consultantplus://offline/ref=70D12144DA67B63B3F8C652E1F39C67F040A316A51B32BC44314213B24756127EF13921F64BB4D0CB2B4C293D98EF17EA3CEE944F6s1Y2I" TargetMode="External"/><Relationship Id="rId4" Type="http://schemas.openxmlformats.org/officeDocument/2006/relationships/hyperlink" Target="consultantplus://offline/ref=70D12144DA67B63B3F8C652E1F39C67F040A3D6A5DB72BC44314213B24756127EF13921F63B3475EE0FBC3CF9CDBE27FA7CEEB40E9193822s8Y4I" TargetMode="External"/><Relationship Id="rId9" Type="http://schemas.openxmlformats.org/officeDocument/2006/relationships/hyperlink" Target="consultantplus://offline/ref=70D12144DA67B63B3F8C652E1F39C67F040A31695CB22BC44314213B24756127EF13921F63B34658E5FBC3CF9CDBE27FA7CEEB40E9193822s8Y4I" TargetMode="External"/><Relationship Id="rId14" Type="http://schemas.openxmlformats.org/officeDocument/2006/relationships/hyperlink" Target="consultantplus://offline/ref=70D12144DA67B63B3F8C652E1F39C67F040A316A51B32BC44314213B24756127EF13921F64BB4D0CB2B4C293D98EF17EA3CEE944F6s1Y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2567</Words>
  <Characters>14633</Characters>
  <Application>Microsoft Office Word</Application>
  <DocSecurity>0</DocSecurity>
  <Lines>121</Lines>
  <Paragraphs>34</Paragraphs>
  <ScaleCrop>false</ScaleCrop>
  <Company>Microsoft</Company>
  <LinksUpToDate>false</LinksUpToDate>
  <CharactersWithSpaces>17166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2019-04-10T08:24:00Z</dcterms:created>
  <dcterms:modified xsi:type="dcterms:W3CDTF">2019-04-10T08:25:00Z</dcterms:modified>
</cp:coreProperties>
</file>