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24" w:rsidRDefault="00803E24" w:rsidP="00803E24">
      <w:pPr>
        <w:pStyle w:val="ConsPlusNormal"/>
        <w:jc w:val="right"/>
        <w:outlineLvl w:val="0"/>
      </w:pPr>
      <w:r>
        <w:t>Приложение N 2</w:t>
      </w:r>
    </w:p>
    <w:p w:rsidR="00803E24" w:rsidRDefault="00803E24" w:rsidP="00803E24">
      <w:pPr>
        <w:pStyle w:val="ConsPlusNormal"/>
        <w:jc w:val="right"/>
      </w:pPr>
      <w:r>
        <w:t>к приказу Минсельхоза России</w:t>
      </w:r>
    </w:p>
    <w:p w:rsidR="00803E24" w:rsidRDefault="00803E24" w:rsidP="00803E24">
      <w:pPr>
        <w:pStyle w:val="ConsPlusNormal"/>
        <w:jc w:val="right"/>
      </w:pPr>
      <w:r>
        <w:t>от 24 октября 2018 г. N 474</w:t>
      </w:r>
    </w:p>
    <w:p w:rsidR="00803E24" w:rsidRDefault="00803E24" w:rsidP="00803E24">
      <w:pPr>
        <w:pStyle w:val="ConsPlusNormal"/>
        <w:jc w:val="both"/>
      </w:pPr>
    </w:p>
    <w:p w:rsidR="00803E24" w:rsidRDefault="00803E24" w:rsidP="00803E24">
      <w:pPr>
        <w:pStyle w:val="ConsPlusTitle"/>
        <w:jc w:val="center"/>
      </w:pPr>
      <w:bookmarkStart w:id="0" w:name="P124"/>
      <w:bookmarkEnd w:id="0"/>
      <w:r>
        <w:t>ПЕРЕЧЕНЬ</w:t>
      </w:r>
    </w:p>
    <w:p w:rsidR="00803E24" w:rsidRDefault="00803E24" w:rsidP="00803E24">
      <w:pPr>
        <w:pStyle w:val="ConsPlusTitle"/>
        <w:jc w:val="center"/>
      </w:pPr>
      <w:r>
        <w:t>НАПРАВЛЕНИЙ ИСПОЛЬЗОВАНИЯ ИНВЕСТИЦИОННЫХ КРЕДИТОВ (ЗАЙМОВ)</w:t>
      </w:r>
    </w:p>
    <w:p w:rsidR="00803E24" w:rsidRDefault="00803E24" w:rsidP="00803E24">
      <w:pPr>
        <w:pStyle w:val="ConsPlusTitle"/>
        <w:jc w:val="center"/>
      </w:pPr>
      <w:r>
        <w:t>ПО КРЕДИТНЫМ ДОГОВОРАМ (ДОГОВОРАМ ЗАЙМОВ), ПОЛУЧЕННЫМ</w:t>
      </w:r>
    </w:p>
    <w:p w:rsidR="00803E24" w:rsidRDefault="00803E24" w:rsidP="00803E24">
      <w:pPr>
        <w:pStyle w:val="ConsPlusTitle"/>
        <w:jc w:val="center"/>
      </w:pPr>
      <w:proofErr w:type="gramStart"/>
      <w:r>
        <w:t>СЕЛЬСКОХОЗЯЙСТВЕННЫМИ ТОВАРОПРОИЗВОДИТЕЛЯМИ (ЗА ИСКЛЮЧЕНИЕМ</w:t>
      </w:r>
      <w:proofErr w:type="gramEnd"/>
    </w:p>
    <w:p w:rsidR="00803E24" w:rsidRDefault="00803E24" w:rsidP="00803E24">
      <w:pPr>
        <w:pStyle w:val="ConsPlusTitle"/>
        <w:jc w:val="center"/>
      </w:pPr>
      <w:proofErr w:type="gramStart"/>
      <w:r>
        <w:t>ГРАЖДАН, ВЕДУЩИХ ЛИЧНОЕ ПОДСОБНОЕ ХОЗЯЙСТВО), КРЕСТЬЯНСКИМИ</w:t>
      </w:r>
      <w:proofErr w:type="gramEnd"/>
    </w:p>
    <w:p w:rsidR="00803E24" w:rsidRDefault="00803E24" w:rsidP="00803E24">
      <w:pPr>
        <w:pStyle w:val="ConsPlusTitle"/>
        <w:jc w:val="center"/>
      </w:pPr>
      <w:r>
        <w:t xml:space="preserve">(ФЕРМЕРСКИМИ) ХОЗЯЙСТВАМИ, ОРГАНИЗАЦИЯМИ </w:t>
      </w:r>
      <w:proofErr w:type="gramStart"/>
      <w:r>
        <w:t>АГРОПРОМЫШЛЕННОГО</w:t>
      </w:r>
      <w:proofErr w:type="gramEnd"/>
    </w:p>
    <w:p w:rsidR="00803E24" w:rsidRDefault="00803E24" w:rsidP="00803E24">
      <w:pPr>
        <w:pStyle w:val="ConsPlusTitle"/>
        <w:jc w:val="center"/>
      </w:pPr>
      <w:r>
        <w:t>КОМПЛЕКСА НЕЗАВИСИМО ОТ ИХ ОРГАНИЗАЦИОННО-ПРАВОВОЙ ФОРМЫ</w:t>
      </w:r>
    </w:p>
    <w:p w:rsidR="00803E24" w:rsidRDefault="00803E24" w:rsidP="00803E24">
      <w:pPr>
        <w:pStyle w:val="ConsPlusTitle"/>
        <w:jc w:val="center"/>
      </w:pPr>
      <w:r>
        <w:t>И СЕЛЬСКОХОЗЯЙСТВЕННЫМИ ПОТРЕБИТЕЛЬСКИМИ КООПЕРАТИВАМИ,</w:t>
      </w:r>
    </w:p>
    <w:p w:rsidR="00803E24" w:rsidRDefault="00803E24" w:rsidP="00803E24">
      <w:pPr>
        <w:pStyle w:val="ConsPlusTitle"/>
        <w:jc w:val="center"/>
      </w:pPr>
      <w:r>
        <w:t>ЗАКЛЮЧЕННЫМ В ПЕРИОД С 1 ЯНВАРЯ 2013 Г.</w:t>
      </w:r>
    </w:p>
    <w:p w:rsidR="00803E24" w:rsidRDefault="00803E24" w:rsidP="00803E24">
      <w:pPr>
        <w:pStyle w:val="ConsPlusTitle"/>
        <w:jc w:val="center"/>
      </w:pPr>
      <w:r>
        <w:t>ПО 31 ИЮЛЯ 2015 Г. ВКЛЮЧИТЕЛЬНО</w:t>
      </w:r>
    </w:p>
    <w:p w:rsidR="00803E24" w:rsidRDefault="00803E24" w:rsidP="00803E24">
      <w:pPr>
        <w:pStyle w:val="ConsPlusNormal"/>
        <w:jc w:val="both"/>
      </w:pPr>
    </w:p>
    <w:p w:rsidR="00803E24" w:rsidRDefault="00803E24" w:rsidP="00803E2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абзацем вторым подпункта "б" пункта 2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комплексе, утвержденных постановлением Правительства Российской Федерации от 6 сентября 2018 г. N 1063 (Собрание законодательства Российской Федерации, 2018, N 38, ст. 5844) (далее соответственно</w:t>
      </w:r>
      <w:proofErr w:type="gramEnd"/>
      <w:r>
        <w:t xml:space="preserve"> - </w:t>
      </w:r>
      <w:proofErr w:type="gramStart"/>
      <w:r>
        <w:t>Правила, кредиты (займы) по кредитам (займам), полученным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кооперативами, крестьянскими (фермерскими) хозяйствами и организациями агропромышленного комплекса независимо от их организационно-правовой формы, заключенным с 1 января 2013 г. по 31 июля 2015 г. включительно, на срок от 2 до 8 лет на цели развития подотрасли растениеводства:</w:t>
      </w:r>
      <w:proofErr w:type="gramEnd"/>
    </w:p>
    <w:p w:rsidR="00803E24" w:rsidRDefault="00803E24" w:rsidP="00803E24">
      <w:pPr>
        <w:pStyle w:val="ConsPlusNormal"/>
        <w:spacing w:before="220"/>
        <w:ind w:firstLine="540"/>
        <w:jc w:val="both"/>
      </w:pPr>
      <w:proofErr w:type="gramStart"/>
      <w:r>
        <w:t>на строительство, реконструкцию, модернизацию хранилищ сахарной свеклы, картофеля, овощей и фруктов, тепличных комплексов по производству плодоовощной продукции в закрытом грунте, объектов малой энергетики (котельной), предприятий мукомольно-крупяной, хлебопекарной и масложировой промышленности, сахарных заводов (в том числе хранение готовой продукции), мощностей по переработке плодоовощной, ягодной продукции, винограда и картофеля, объектов по переработке льна и льноволокна, комплексов по подготовке семян сельскохозяйственных растений, заводов</w:t>
      </w:r>
      <w:proofErr w:type="gramEnd"/>
      <w:r>
        <w:t xml:space="preserve"> </w:t>
      </w:r>
      <w:proofErr w:type="gramStart"/>
      <w:r>
        <w:t xml:space="preserve">по производству </w:t>
      </w:r>
      <w:proofErr w:type="spellStart"/>
      <w:r>
        <w:t>дражированных</w:t>
      </w:r>
      <w:proofErr w:type="spellEnd"/>
      <w:r>
        <w:t xml:space="preserve"> семян сахарной свеклы, строительство объектов по глубокой переработке </w:t>
      </w:r>
      <w:proofErr w:type="spellStart"/>
      <w:r>
        <w:t>высокопротеиновых</w:t>
      </w:r>
      <w:proofErr w:type="spellEnd"/>
      <w:r>
        <w:t xml:space="preserve"> сельскохозяйственных культур, мощностей для подработки, хранения и перевалки зерновых и масличных культур, закладку и уход за многолетними насаждениями, включая виноградники, строительство и реконструкцию прививочных комплексов для многолетних насаждений (в том числе виноградников, приобретение и установка шпалеры для садов, виноградников и хмеля), холодильников для хранения столового винограда;</w:t>
      </w:r>
      <w:proofErr w:type="gramEnd"/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 xml:space="preserve">на создание </w:t>
      </w:r>
      <w:proofErr w:type="spellStart"/>
      <w:r>
        <w:t>логистических</w:t>
      </w:r>
      <w:proofErr w:type="spellEnd"/>
      <w:r>
        <w:t xml:space="preserve"> центров в растениеводстве;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 xml:space="preserve">на приобретение сельскохозяйственной техники и оборудования, </w:t>
      </w:r>
      <w:proofErr w:type="gramStart"/>
      <w:r>
        <w:t>используемых</w:t>
      </w:r>
      <w:proofErr w:type="gramEnd"/>
      <w:r>
        <w:t xml:space="preserve"> в растениеводстве: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>"Тракторы для сельского хозяйства прочие" код - 28.30.2;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>"Машины и оборудование для сельского и лесного хозяйства" код - 28.30;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 xml:space="preserve">"Оборудование для питания двигателя газообразным топливом (компримированным природным газом (КПГ), сжиженным нефтяным газом (СНГ), сжиженным газом (СПГ), </w:t>
      </w:r>
      <w:proofErr w:type="spellStart"/>
      <w:r>
        <w:t>диметиловым</w:t>
      </w:r>
      <w:proofErr w:type="spellEnd"/>
      <w:r>
        <w:t xml:space="preserve"> </w:t>
      </w:r>
      <w:proofErr w:type="spellStart"/>
      <w:r>
        <w:t>эфиромтопливным</w:t>
      </w:r>
      <w:proofErr w:type="spellEnd"/>
      <w:r>
        <w:t xml:space="preserve"> (</w:t>
      </w:r>
      <w:proofErr w:type="spellStart"/>
      <w:r>
        <w:t>ДМЭт</w:t>
      </w:r>
      <w:proofErr w:type="spellEnd"/>
      <w:r>
        <w:t>)" код - 29.32.30.110;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 xml:space="preserve">"Средства транспортные для перевозки пищевых жидкостей" код - 29.10.59.240, "Средства транспортные для перевозки сжиженных углеводородных газов на давление до 1,8 МПа" код - </w:t>
      </w:r>
      <w:r>
        <w:lastRenderedPageBreak/>
        <w:t xml:space="preserve">29.10.59.250, "Средства </w:t>
      </w:r>
      <w:proofErr w:type="spellStart"/>
      <w:r>
        <w:t>транспортные-фургоны</w:t>
      </w:r>
      <w:proofErr w:type="spellEnd"/>
      <w:r>
        <w:t xml:space="preserve"> для перевозки пищевых продуктов" код - 29.10.59.280, "Средства автотранспортные специального назначения прочие, не включенные в другие группировки" код - 29.10.59.390, "Прицепы и полуприцепы, технически допустимая максимальная </w:t>
      </w:r>
      <w:proofErr w:type="gramStart"/>
      <w:r>
        <w:t>масса</w:t>
      </w:r>
      <w:proofErr w:type="gramEnd"/>
      <w:r>
        <w:t xml:space="preserve"> которых не более 0,75 т" код - 29.20.23.111, "Прицепы и полуприцепы, технически допустимая максимальная </w:t>
      </w:r>
      <w:proofErr w:type="gramStart"/>
      <w:r>
        <w:t>масса</w:t>
      </w:r>
      <w:proofErr w:type="gramEnd"/>
      <w:r>
        <w:t xml:space="preserve"> которых свыше 0,75 т, но не более 3,5 т" код - 29.20.23.112, "Прицепы и полуприцепы, технически допустимая максимальная масса которых свыше 3,5 т, но не более 10 т" код - 29.20.23.113, "Прицепы-цистерны и полуприцепы-цистерны для перевозки нефтепродуктов, воды и прочих жидкостей" код - 29.20.23.120, "Прицепы и полуприцепы прочие, не включенные в другие группировки" код - 29.20.23.190.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абзацем третьим подпункта "б" пункта 2</w:t>
        </w:r>
      </w:hyperlink>
      <w:r>
        <w:t xml:space="preserve"> Правил по кредитам (займам), полученным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кооперативами, крестьянскими (фермерскими) хозяйствами и организациями агропромышленного комплекса независимо от их организационно-правовой формы, заключенным с 1 января 2013 г. по 31 июля 2015 г. включительно, на срок от 2 до 8 лет на цели развития</w:t>
      </w:r>
      <w:proofErr w:type="gramEnd"/>
      <w:r>
        <w:t xml:space="preserve"> подотрасли животноводства (за исключением организаций, занимающихся мясным скотоводством и (или) производством молока):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proofErr w:type="gramStart"/>
      <w:r>
        <w:t>на строительство, реконструкцию и модернизацию комплексов (ферм), объектов животноводства,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продукции;</w:t>
      </w:r>
      <w:proofErr w:type="gramEnd"/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 xml:space="preserve">на создание </w:t>
      </w:r>
      <w:proofErr w:type="spellStart"/>
      <w:r>
        <w:t>логистических</w:t>
      </w:r>
      <w:proofErr w:type="spellEnd"/>
      <w:r>
        <w:t xml:space="preserve"> центров в животноводстве (в том числе по продаже сельскохозяйственных животных);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>на приобретение сельскохозяйственной техники и оборудования, используемого в целях обеспечения хозяйственной деятельности по развитию мясного скотоводства; товарного ремонтного молодняка крупного рогатого скота мясных пород для формирования собственного маточного стада;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 xml:space="preserve">на приобретение сельскохозяйственной техники и оборудования, </w:t>
      </w:r>
      <w:proofErr w:type="gramStart"/>
      <w:r>
        <w:t>используемых</w:t>
      </w:r>
      <w:proofErr w:type="gramEnd"/>
      <w:r>
        <w:t xml:space="preserve"> в животноводстве: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>"Тракторы для сельского хозяйства прочие" код - 28.30.2;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 xml:space="preserve">"Оборудование для сельского хозяйства, не включенное в другие группировки" код - 28.30.86.110, "Оборудование для птицеводства, не включенное в другие группировки" код - 28.30.86.140, "Насосы центробежные подачи жидкостей прочие; </w:t>
      </w:r>
      <w:proofErr w:type="gramStart"/>
      <w:r>
        <w:t>насосы прочие" код - 28.13.14, "Оборудование для фильтрования или очистки воды" код - 28.29.12.110, "Водонагреватели, проточные или аккумулирующего типа, неэлектрические" код - 27.52.14, "Установки доильные" код - 28.30.82.110, "Аппараты доильные" код - 28.30.82.120, "Оборудование для обработки и переработки молока" код - 28.93.12.000, "Сепараторы-сливкоотделители центробежные" код - 28.93.11.000, "Инкубаторы и брудеры для птицеводства" код - 28.30.84, "Машины и оборудование для содержания птицы" код - 28.30.85.000, "Машины для очистки, сортировки или</w:t>
      </w:r>
      <w:proofErr w:type="gramEnd"/>
      <w:r>
        <w:t xml:space="preserve"> </w:t>
      </w:r>
      <w:proofErr w:type="gramStart"/>
      <w:r>
        <w:t>калибровки яиц" код - 28.30.81.110, "Косилки (включая устройства режущие для установки на тракторе), не включенные в другие группировки" код - 28.30.51.000, "Машины сеноуборочные" код - 28.30.52.000, "Прессы для соломы или сена, включая пресс-подборщики" код - 28.30.53.000, "Оборудование для приготовления кормов для животных" код - 28.30.83, "Машины для уборки урожая и обмолота прочие, не включенные в другие группировки" код - 28.30.59.190, "Подъемники и конвейеры пневматические и прочие</w:t>
      </w:r>
      <w:proofErr w:type="gramEnd"/>
      <w:r>
        <w:t xml:space="preserve"> </w:t>
      </w:r>
      <w:proofErr w:type="gramStart"/>
      <w:r>
        <w:t>непрерывного действия для товаров или материалов, не включенные в другие группировки" код - 28.22.17.190, "Погрузчики для животноводческих ферм"; "Погрузчики для животноводческих ферм специальные"; "Погрузчики для животноводческих ферм грейферные"; "</w:t>
      </w:r>
      <w:proofErr w:type="spellStart"/>
      <w:r>
        <w:t>Навозопогрузчики</w:t>
      </w:r>
      <w:proofErr w:type="spellEnd"/>
      <w:r>
        <w:t xml:space="preserve">"; </w:t>
      </w:r>
      <w:r>
        <w:lastRenderedPageBreak/>
        <w:t>"</w:t>
      </w:r>
      <w:proofErr w:type="spellStart"/>
      <w:r>
        <w:t>Погрузчики-измельчители</w:t>
      </w:r>
      <w:proofErr w:type="spellEnd"/>
      <w:r>
        <w:t xml:space="preserve"> силоса и грубых кормов"; "Стогометатели"; "Погрузчики универсальные сельскохозяйственного назначения"; "Погрузчики для животноводческих ферм прочие"; "Загрузчики, разгрузчики для животноводческих ферм"; "Загрузчики для животноводческих ферм";</w:t>
      </w:r>
      <w:proofErr w:type="gramEnd"/>
      <w:r>
        <w:t xml:space="preserve"> "Разгрузчики для животноводческих ферм"; "Загрузчики сухих и влажных кормов"; "Фуражиры"; </w:t>
      </w:r>
      <w:proofErr w:type="gramStart"/>
      <w:r>
        <w:t>"</w:t>
      </w:r>
      <w:proofErr w:type="spellStart"/>
      <w:r>
        <w:t>Скирдорезы</w:t>
      </w:r>
      <w:proofErr w:type="spellEnd"/>
      <w:r>
        <w:t>" коды - 28.22.18.240 - 28.22.18.255, "Средства транспортные и оборудование прочие, не включенные в другие группировки" код - 30.99.10.000, "Прицепы и полуприцепы прочие, не включенные в другие группировки" код - 29.20.23.190, "Дороги канатные пассажирские и грузовые" код - 28.22.18.150, "Шасси с установленными двигателями для автотранспортных средств" код - 29.10.44.000, "Оборудование для питания двигателя газообразным топливом (компримированным природным газом (КПГ), сжиженным нефтяным газом (СНГ), сжиженным газом (СПГ</w:t>
      </w:r>
      <w:proofErr w:type="gramEnd"/>
      <w:r>
        <w:t xml:space="preserve">), </w:t>
      </w:r>
      <w:proofErr w:type="spellStart"/>
      <w:r>
        <w:t>диметиловым</w:t>
      </w:r>
      <w:proofErr w:type="spellEnd"/>
      <w:r>
        <w:t xml:space="preserve"> эфиром топливным (</w:t>
      </w:r>
      <w:proofErr w:type="spellStart"/>
      <w:r>
        <w:t>ДМЭт</w:t>
      </w:r>
      <w:proofErr w:type="spellEnd"/>
      <w:r>
        <w:t>)" код - 29.32.30.110;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 xml:space="preserve">"Средства транспортные для перевозки пищевых жидкостей" код - 29.10.59.240, "Средства транспортные для перевозки сжиженных углеводородных газов на давление до 1,8 МПа" код - 29.10.59.250, "Средства транспортные - фургоны для перевозки пищевых продуктов" код - 29.10.59.280, "Средства автотранспортные специального назначения прочие, не включенные в другие группировки" код - 29.10.59.390, "Прицепы и полуприцепы, технически допустимая максимальная </w:t>
      </w:r>
      <w:proofErr w:type="gramStart"/>
      <w:r>
        <w:t>масса</w:t>
      </w:r>
      <w:proofErr w:type="gramEnd"/>
      <w:r>
        <w:t xml:space="preserve"> которых не более 0,75 т" код - 29.20.23.111, "Прицепы и полуприцепы, технически допустимая максимальная </w:t>
      </w:r>
      <w:proofErr w:type="gramStart"/>
      <w:r>
        <w:t>масса</w:t>
      </w:r>
      <w:proofErr w:type="gramEnd"/>
      <w:r>
        <w:t xml:space="preserve"> которых свыше 0,75 т, но не более 3,5 т" код - 29.20.23.112, "Прицепы и полуприцепы, технически допустимая максимальная масса которых свыше 3,5 т, но не более 10 т" код - 29.20.23.113, "Прицепы-цистерны и полуприцепы-цистерны для перевозки нефтепродуктов, воды и прочих жидкостей" код - 29.20.23.120, "Прицепы и полуприцепы прочие, не включенные в другие группировки" код - 29.20.23.190.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абзацем четвертым подпункта "б" пункта 2</w:t>
        </w:r>
      </w:hyperlink>
      <w:r>
        <w:t xml:space="preserve"> Правил по кредитам (займам), полученным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формы, занимающимися мясным скотоводством, заключенным с 1 января 2013 г. по 31 июля 2015 г. включительно, на срок до 15 лет на цели</w:t>
      </w:r>
      <w:proofErr w:type="gramEnd"/>
      <w:r>
        <w:t xml:space="preserve"> развития мясного скотоводства: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 xml:space="preserve">на приобретение сельскохозяйственной техники и оборудования, </w:t>
      </w:r>
      <w:proofErr w:type="gramStart"/>
      <w:r>
        <w:t>используемых</w:t>
      </w:r>
      <w:proofErr w:type="gramEnd"/>
      <w:r>
        <w:t xml:space="preserve"> в мясном скотоводстве: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>"Тракторы для сельского хозяйства прочие" код - 28.30.2;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>"Машины и оборудование для сельского и лесного хозяйства" код - 28.30;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 xml:space="preserve">"Оборудование для сельского хозяйства, не включенное в другие группировки" код - 28.30.86.110, "Оборудование для птицеводства, не включенное в другие группировки" код - 28.30.86.140, "Насосы центробежные подачи жидкостей прочие; </w:t>
      </w:r>
      <w:proofErr w:type="gramStart"/>
      <w:r>
        <w:t>насосы прочие" код - 28.13.14, "Оборудование для фильтрования или очистки воды" код - 28.29.12.110, "Водонагреватели, проточные или аккумулирующего типа, неэлектрические" код - 27.52.14, "Установки доильные" код - 28.30.82.110, "Аппараты доильные" код - 28.30.82.120, "Оборудование для обработки и переработки молока" код - 28.93.12.000, "Сепараторы-сливкоотделители центробежные" код - 28.93.11.000, "Инкубаторы и брудеры для птицеводства" код - 28.30.84, "Машины и оборудование для содержания птицы" код - 28.30.85.000, "Машины для очистки, сортировки или</w:t>
      </w:r>
      <w:proofErr w:type="gramEnd"/>
      <w:r>
        <w:t xml:space="preserve"> </w:t>
      </w:r>
      <w:proofErr w:type="gramStart"/>
      <w:r>
        <w:t>калибровки яиц" код - 28.30.81.110, "Косилки (включая устройства режущие для установки на тракторе), не включенные в другие группировки" код - 28.30.51.000, "Машины сеноуборочные" код - 28.30.52.000, "Прессы для соломы или сена, включая пресс-подборщики" код - 28.30.53.000, "Оборудование для приготовления кормов для животных" код - 28.30.83, "Машины для уборки урожая и обмолота прочие, не включенные в другие группировки" код - 28.30.59.190, "Подъемники и конвейеры пневматические и прочие</w:t>
      </w:r>
      <w:proofErr w:type="gramEnd"/>
      <w:r>
        <w:t xml:space="preserve"> </w:t>
      </w:r>
      <w:proofErr w:type="gramStart"/>
      <w:r>
        <w:t xml:space="preserve">непрерывного действия для товаров или материалов, не включенные в другие группировки" код - 28.22.17.190, "Погрузчики для животноводческих ферм"; "Погрузчики для животноводческих ферм </w:t>
      </w:r>
      <w:r>
        <w:lastRenderedPageBreak/>
        <w:t>специальные"; "Погрузчики для животноводческих ферм грейферные"; "</w:t>
      </w:r>
      <w:proofErr w:type="spellStart"/>
      <w:r>
        <w:t>Навозопогрузчики</w:t>
      </w:r>
      <w:proofErr w:type="spellEnd"/>
      <w:r>
        <w:t>"; "</w:t>
      </w:r>
      <w:proofErr w:type="spellStart"/>
      <w:r>
        <w:t>Погрузчики-измельчители</w:t>
      </w:r>
      <w:proofErr w:type="spellEnd"/>
      <w:r>
        <w:t xml:space="preserve"> силоса и грубых кормов"; "Стогометатели"; "Погрузчики универсальные сельскохозяйственного назначения"; "Погрузчики для животноводческих ферм прочие"; "Загрузчики, разгрузчики для животноводческих ферм"; "Загрузчики для животноводческих ферм";</w:t>
      </w:r>
      <w:proofErr w:type="gramEnd"/>
      <w:r>
        <w:t xml:space="preserve"> </w:t>
      </w:r>
      <w:proofErr w:type="gramStart"/>
      <w:r>
        <w:t>"Разгрузчики для животноводческих ферм"; "Загрузчики сухих и влажных кормов"; "Фуражиры"; "</w:t>
      </w:r>
      <w:proofErr w:type="spellStart"/>
      <w:r>
        <w:t>Скирдорезы</w:t>
      </w:r>
      <w:proofErr w:type="spellEnd"/>
      <w:r>
        <w:t>" коды - 28.22.18.240 - 28.22.18.255, "Средства транспортные и оборудование прочие, не включенные в другие группировки" код - 30.99.10.000, "Скреперы самоходные" код - 28.92.23.000, "Прицепы и полуприцепы прочие, не включенные в другие группировки" код - 29.20.23.190, "Дороги канатные пассажирские и грузовые" код - 28.22.18.150, "Шасси с установленными двигателями для автотранспортных средств" код - 29.10.44.000.</w:t>
      </w:r>
      <w:proofErr w:type="gramEnd"/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абзацем пятым подпункта "б" пункта 2</w:t>
        </w:r>
      </w:hyperlink>
      <w:r>
        <w:t xml:space="preserve"> Правил по кредитам (займам), полученным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агропромышленного комплекса независимо от их организационно-правовой формы, занимающимися производством молока, заключенным с 1 января 2013 г. по 31 июля 2015 г. включительно, на срок до 15 лет на цели</w:t>
      </w:r>
      <w:proofErr w:type="gramEnd"/>
      <w:r>
        <w:t xml:space="preserve"> развития подотрасли животноводства: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 xml:space="preserve">на приобретение сельскохозяйственной техники и оборудования, </w:t>
      </w:r>
      <w:proofErr w:type="gramStart"/>
      <w:r>
        <w:t>используемых</w:t>
      </w:r>
      <w:proofErr w:type="gramEnd"/>
      <w:r>
        <w:t xml:space="preserve"> в молочном скотоводстве: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>"Тракторы для сельского хозяйства прочие" код - 28.30.2;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>"Машины и оборудование для сельского и лесного хозяйства" код - 28.30;</w:t>
      </w:r>
    </w:p>
    <w:p w:rsidR="00803E24" w:rsidRDefault="00803E24" w:rsidP="00803E24">
      <w:pPr>
        <w:pStyle w:val="ConsPlusNormal"/>
        <w:spacing w:before="220"/>
        <w:ind w:firstLine="540"/>
        <w:jc w:val="both"/>
      </w:pPr>
      <w:r>
        <w:t xml:space="preserve">"Оборудование для сельского хозяйства, не включенное в другие группировки" код - 28.30.86.110, "Оборудование для птицеводства, не включенное в другие группировки" код - 28.30.86.140, "Насосы центробежные подачи жидкостей прочие; </w:t>
      </w:r>
      <w:proofErr w:type="gramStart"/>
      <w:r>
        <w:t>насосы прочие" код - 28.13.14, "Оборудование для фильтрования или очистки воды" код - 28.29.12.110, "Водонагреватели, проточные или аккумулирующего типа, неэлектрические" код - 27.52.14, "Установки доильные" код - 28.30.82.110, "Аппараты доильные" код - 28.30.82.120, "Оборудование для обработки и переработки молока" код - 28.93.12.000, "Сепараторы-сливкоотделители центробежные" код - 28.93.11.000, "Инкубаторы и брудеры для птицеводства" код - 28.30.84, "Машины и оборудование для содержания птицы" код - 28.30.85.000, "Машины для очистки, сортировки или</w:t>
      </w:r>
      <w:proofErr w:type="gramEnd"/>
      <w:r>
        <w:t xml:space="preserve"> </w:t>
      </w:r>
      <w:proofErr w:type="gramStart"/>
      <w:r>
        <w:t>калибровки яиц" код - 28.30.81.110, "Косилки (включая устройства режущие для установки на тракторе), не включенные в другие группировки" код - 28.30.51.000, "Машины сеноуборочные" код - 28.30.52.000, "Прессы для соломы или сена, включая пресс-подборщики" код - 28.30.53.000, "Оборудование для приготовления кормов для животных" код - 28.30.83, "Машины для уборки урожая и обмолота прочие, не включенные в другие группировки" код - 28.30.59.190, "Подъемники и конвейеры пневматические и прочие</w:t>
      </w:r>
      <w:proofErr w:type="gramEnd"/>
      <w:r>
        <w:t xml:space="preserve"> </w:t>
      </w:r>
      <w:proofErr w:type="gramStart"/>
      <w:r>
        <w:t xml:space="preserve">непрерывного действия для товаров или материалов, не включенные в другие группировки" код - 28.22.17.190, "Погрузчики для животноводческих ферм (специальные, грейферные, прочие), </w:t>
      </w:r>
      <w:proofErr w:type="spellStart"/>
      <w:r>
        <w:t>навозопогрузчики</w:t>
      </w:r>
      <w:proofErr w:type="spellEnd"/>
      <w:r>
        <w:t xml:space="preserve">, </w:t>
      </w:r>
      <w:proofErr w:type="spellStart"/>
      <w:r>
        <w:t>погрузчики-измельчители</w:t>
      </w:r>
      <w:proofErr w:type="spellEnd"/>
      <w:r>
        <w:t xml:space="preserve"> силоса и грубых кормов, стогометатели, погрузчики универсальные сельскохозяйственного назначения, загрузчики, разгрузчики для животноводческих ферм, загрузчики сухих и влажных кормов, фуражиры, </w:t>
      </w:r>
      <w:proofErr w:type="spellStart"/>
      <w:r>
        <w:t>скирдорезы</w:t>
      </w:r>
      <w:proofErr w:type="spellEnd"/>
      <w:r>
        <w:t>" коды - 28.22.18.240 - 28.22.18.255, "Средства транспортные и оборудование прочие, не включенные в другие группировки" код - 30.99.10.000, "Скреперы самоходные</w:t>
      </w:r>
      <w:proofErr w:type="gramEnd"/>
      <w:r>
        <w:t>" код - 28.92.23.000, "Прицепы и полуприцепы прочие, не включенные в другие группировки" код - 29.20.23.190, "Дороги канатные пассажирские и грузовые" код - 28.22.18.150, "Шасси с установленными двигателями для автотранспортных средств" код - 29.10.44.000.</w:t>
      </w:r>
    </w:p>
    <w:p w:rsidR="003254C9" w:rsidRDefault="003254C9"/>
    <w:sectPr w:rsidR="003254C9" w:rsidSect="00803E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3E24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3E24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0FE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E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69963B210C89CCCEFABAD3DE8CA44E9C1F9377699E3D6612D854AFFA1E5B7206B0E051F9EB1A6AA656AF29565624C8552289ADFDF09F59OE1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9963B210C89CCCEFABAD3DE8CA44E9C1F9377699E3D6612D854AFFA1E5B7206B0E051F9EB1A6AA556AF29565624C8552289ADFDF09F59OE1BH" TargetMode="External"/><Relationship Id="rId5" Type="http://schemas.openxmlformats.org/officeDocument/2006/relationships/hyperlink" Target="consultantplus://offline/ref=C969963B210C89CCCEFABAD3DE8CA44E9C1F9377699E3D6612D854AFFA1E5B7206B0E051F9EB1A6AA456AF29565624C8552289ADFDF09F59OE1BH" TargetMode="External"/><Relationship Id="rId4" Type="http://schemas.openxmlformats.org/officeDocument/2006/relationships/hyperlink" Target="consultantplus://offline/ref=C969963B210C89CCCEFABAD3DE8CA44E9C1F9377699E3D6612D854AFFA1E5B7206B0E051F9EB1A6DAD56AF29565624C8552289ADFDF09F59OE1B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2360</Words>
  <Characters>13452</Characters>
  <Application>Microsoft Office Word</Application>
  <DocSecurity>0</DocSecurity>
  <Lines>112</Lines>
  <Paragraphs>31</Paragraphs>
  <ScaleCrop>false</ScaleCrop>
  <Company>Microsoft</Company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2018-11-15T07:55:00Z</dcterms:created>
  <dcterms:modified xsi:type="dcterms:W3CDTF">2018-11-15T07:56:00Z</dcterms:modified>
</cp:coreProperties>
</file>