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rPr/>
      </w:pPr>
      <w:r>
        <w:rPr>
          <w:sz w:val="28"/>
          <w:szCs w:val="28"/>
        </w:rPr>
        <w:t xml:space="preserve">МИНИСТЕРСТВО СЕЛЬСКОГО, ЛЕСНОГО ХОЗЯЙСТВА </w:t>
      </w:r>
    </w:p>
    <w:p>
      <w:pPr>
        <w:pStyle w:val="Style28"/>
        <w:rPr/>
      </w:pPr>
      <w:r>
        <w:rPr>
          <w:sz w:val="28"/>
          <w:szCs w:val="28"/>
        </w:rPr>
        <w:t>И ПРИРОДНЫХ РЕСУРСОВ УЛЬЯНОВСКОЙ ОБЛАСТИ</w:t>
      </w:r>
    </w:p>
    <w:p>
      <w:pPr>
        <w:pStyle w:val="Style2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/>
      </w:pPr>
      <w:r>
        <w:rPr>
          <w:sz w:val="28"/>
          <w:szCs w:val="28"/>
        </w:rPr>
        <w:t>ПРИКАЗ</w:t>
      </w:r>
    </w:p>
    <w:p>
      <w:pPr>
        <w:pStyle w:val="Style28"/>
        <w:jc w:val="left"/>
        <w:rPr/>
      </w:pPr>
      <w:r>
        <w:rPr/>
      </w:r>
    </w:p>
    <w:p>
      <w:pPr>
        <w:pStyle w:val="Style28"/>
        <w:jc w:val="left"/>
        <w:rPr/>
      </w:pPr>
      <w:r>
        <w:rPr/>
      </w:r>
    </w:p>
    <w:p>
      <w:pPr>
        <w:pStyle w:val="Style28"/>
        <w:jc w:val="left"/>
        <w:rPr/>
      </w:pPr>
      <w:r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№ </w:t>
      </w:r>
      <w:r>
        <w:rPr>
          <w:sz w:val="28"/>
          <w:szCs w:val="28"/>
        </w:rPr>
        <w:t>46</w:t>
      </w:r>
    </w:p>
    <w:p>
      <w:pPr>
        <w:pStyle w:val="Style28"/>
        <w:jc w:val="left"/>
        <w:rPr>
          <w:sz w:val="28"/>
          <w:szCs w:val="28"/>
        </w:rPr>
      </w:pPr>
      <w:r>
        <w:rPr/>
      </w:r>
    </w:p>
    <w:p>
      <w:pPr>
        <w:pStyle w:val="Style28"/>
        <w:jc w:val="left"/>
        <w:rPr>
          <w:sz w:val="28"/>
          <w:szCs w:val="28"/>
        </w:rPr>
      </w:pPr>
      <w:r>
        <w:rPr/>
      </w:r>
    </w:p>
    <w:p>
      <w:pPr>
        <w:pStyle w:val="Style28"/>
        <w:jc w:val="left"/>
        <w:rPr>
          <w:sz w:val="28"/>
          <w:szCs w:val="28"/>
        </w:rPr>
      </w:pPr>
      <w:r>
        <w:rPr/>
      </w:r>
    </w:p>
    <w:p>
      <w:pPr>
        <w:pStyle w:val="Style28"/>
        <w:jc w:val="left"/>
        <w:rPr>
          <w:sz w:val="28"/>
          <w:szCs w:val="28"/>
        </w:rPr>
      </w:pPr>
      <w:r>
        <w:rPr/>
      </w:r>
    </w:p>
    <w:p>
      <w:pPr>
        <w:pStyle w:val="ConsPlusTitle"/>
        <w:jc w:val="center"/>
        <w:rPr/>
      </w:pPr>
      <w:r>
        <w:rPr/>
        <w:t>О внесении изменений в приказ Министерства сельского, лесного хозяйства и природных ресурсов Ульяновской области от 11.01.2017 № 3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</w:t>
      </w:r>
      <w:r>
        <w:rPr>
          <w:rStyle w:val="Style16"/>
          <w:color w:val="000000"/>
          <w:sz w:val="28"/>
          <w:szCs w:val="28"/>
          <w:u w:val="none"/>
        </w:rPr>
        <w:t>частью 3 статьи 77</w:t>
      </w:r>
      <w:r>
        <w:rPr>
          <w:sz w:val="28"/>
          <w:szCs w:val="28"/>
        </w:rPr>
        <w:t xml:space="preserve"> Лесного кодекса Российской Федерации, Законом Ульяновской области от 03.10.2007 № 143-ЗО</w:t>
        <w:br/>
        <w:t>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</w:t>
      </w:r>
      <w:r>
        <w:rPr>
          <w:sz w:val="28"/>
          <w:szCs w:val="28"/>
        </w:rPr>
        <w:t>» п р и к а з ы в а ю: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Порядок заключения договоров купли-продажи лесных насаждений для собственных нужд граждан на территории Ульяновской области, утверждённый приказом Министерства сельского, лесного хозяйства и природных ресурсов Ульяновской области от 11.01.2017 № 3</w:t>
        <w:br/>
        <w:t>«Об утверждении порядка заключения договоров купли-продажи лесных насаждений для собственных нужд граждан на территории Ульяновской области», следующие изменения: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1) в пункте 1 слова «постановлением Правительства Российской Федерации от 31.10.2015 № 1178 «О типовом договоре купли-продажи лесных насаждений» заменить словами «приказом Министерства природных ресурсов и экологии Российской Федерации от 17.10.2017 № 567 «Об утверждении типового договора купли-продажи лесных насаждений»;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2) подпункт 1 пункта 4 дополнить абзацем четвёртым следующего содержания: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«удостоверение многодетной семьи - в случае если указанное строительство осуществляется многодетными семьями.»;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10 изложить в следующей редакции: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«10. Заключение договора купли-продажи лесных насаждений осуществляется по форме типового договора купли-продажи лесных насаждений, утверждённого уполномоченным федеральным органом исполнительной власти.»;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4) Приложение изложить в следующей редакции:</w:t>
      </w:r>
    </w:p>
    <w:p>
      <w:pPr>
        <w:pStyle w:val="Normal"/>
        <w:tabs>
          <w:tab w:val="left" w:pos="993" w:leader="none"/>
        </w:tabs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0" w:hanging="0"/>
        <w:jc w:val="center"/>
        <w:rPr/>
      </w:pPr>
      <w:r>
        <w:rPr>
          <w:rStyle w:val="Style17"/>
          <w:color w:val="00000A"/>
          <w:sz w:val="28"/>
          <w:szCs w:val="28"/>
        </w:rPr>
        <w:t>«</w:t>
      </w:r>
      <w:r>
        <w:rPr>
          <w:rStyle w:val="Style17"/>
          <w:b w:val="false"/>
          <w:bCs w:val="false"/>
          <w:color w:val="00000A"/>
          <w:sz w:val="28"/>
          <w:szCs w:val="28"/>
        </w:rPr>
        <w:t>ПРИЛОЖЕНИЕ</w:t>
      </w:r>
    </w:p>
    <w:p>
      <w:pPr>
        <w:pStyle w:val="Normal"/>
        <w:ind w:left="5103" w:right="0" w:hanging="0"/>
        <w:jc w:val="center"/>
        <w:rPr>
          <w:sz w:val="28"/>
          <w:szCs w:val="28"/>
        </w:rPr>
      </w:pPr>
      <w:bookmarkStart w:id="0" w:name="sub_1100"/>
      <w:bookmarkStart w:id="1" w:name="sub_1100"/>
      <w:bookmarkEnd w:id="1"/>
      <w:r>
        <w:rPr>
          <w:sz w:val="28"/>
          <w:szCs w:val="28"/>
        </w:rPr>
      </w:r>
    </w:p>
    <w:p>
      <w:pPr>
        <w:pStyle w:val="Normal"/>
        <w:ind w:left="5103" w:right="0" w:hanging="0"/>
        <w:jc w:val="center"/>
        <w:rPr/>
      </w:pPr>
      <w:r>
        <w:rPr>
          <w:rStyle w:val="Style17"/>
          <w:b w:val="false"/>
          <w:color w:val="00000A"/>
          <w:sz w:val="28"/>
          <w:szCs w:val="28"/>
        </w:rPr>
        <w:t>к П</w:t>
      </w:r>
      <w:hyperlink w:anchor="sub_1000">
        <w:r>
          <w:rPr>
            <w:rStyle w:val="Style18"/>
            <w:b w:val="false"/>
            <w:bCs w:val="false"/>
            <w:color w:val="00000A"/>
            <w:sz w:val="28"/>
            <w:szCs w:val="28"/>
            <w:u w:val="none"/>
          </w:rPr>
          <w:t>орядку</w:t>
        </w:r>
      </w:hyperlink>
      <w:r>
        <w:rPr>
          <w:rStyle w:val="Style17"/>
          <w:b w:val="false"/>
          <w:color w:val="00000A"/>
          <w:sz w:val="28"/>
          <w:szCs w:val="28"/>
          <w:u w:val="none"/>
        </w:rPr>
        <w:t xml:space="preserve"> </w:t>
      </w:r>
      <w:r>
        <w:rPr>
          <w:rStyle w:val="Style17"/>
          <w:b w:val="false"/>
          <w:color w:val="00000A"/>
          <w:sz w:val="28"/>
          <w:szCs w:val="28"/>
        </w:rPr>
        <w:t>заключения договоров</w:t>
      </w:r>
    </w:p>
    <w:p>
      <w:pPr>
        <w:pStyle w:val="Normal"/>
        <w:ind w:left="5103" w:right="0" w:hanging="0"/>
        <w:jc w:val="center"/>
        <w:rPr/>
      </w:pPr>
      <w:r>
        <w:rPr>
          <w:rStyle w:val="Style17"/>
          <w:b w:val="false"/>
          <w:color w:val="00000A"/>
          <w:sz w:val="28"/>
          <w:szCs w:val="28"/>
        </w:rPr>
        <w:t>купли-продажи лесных насаждений</w:t>
      </w:r>
    </w:p>
    <w:p>
      <w:pPr>
        <w:pStyle w:val="Normal"/>
        <w:ind w:left="5103" w:right="0" w:hanging="0"/>
        <w:jc w:val="center"/>
        <w:rPr/>
      </w:pPr>
      <w:r>
        <w:rPr>
          <w:rStyle w:val="Style17"/>
          <w:b w:val="false"/>
          <w:color w:val="00000A"/>
          <w:sz w:val="28"/>
          <w:szCs w:val="28"/>
        </w:rPr>
        <w:t>для собственных нужд</w:t>
      </w:r>
    </w:p>
    <w:p>
      <w:pPr>
        <w:pStyle w:val="Style21"/>
        <w:ind w:left="0" w:right="-2" w:hanging="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Примерная форма заявления о заключении договора купли-продажи лесных насаждений для собственных нужд</w:t>
      </w:r>
    </w:p>
    <w:p>
      <w:pPr>
        <w:pStyle w:val="Style21"/>
        <w:ind w:left="0" w:right="-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ind w:left="0" w:right="-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Министерство сельского, лесного хозяйства </w:t>
      </w:r>
    </w:p>
    <w:p>
      <w:pPr>
        <w:pStyle w:val="Style21"/>
        <w:ind w:left="0" w:right="-2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природных ресурсов Ульяновской области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Заявитель:</w:t>
      </w:r>
    </w:p>
    <w:tbl>
      <w:tblPr>
        <w:tblW w:w="8957" w:type="dxa"/>
        <w:jc w:val="left"/>
        <w:tblInd w:w="165" w:type="dxa"/>
        <w:tblBorders>
          <w:right w:val="single" w:sz="2" w:space="0" w:color="00000A"/>
          <w:insideV w:val="single" w:sz="2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99"/>
        <w:gridCol w:w="448"/>
        <w:gridCol w:w="419"/>
        <w:gridCol w:w="510"/>
        <w:gridCol w:w="452"/>
        <w:gridCol w:w="465"/>
        <w:gridCol w:w="451"/>
        <w:gridCol w:w="452"/>
        <w:gridCol w:w="451"/>
        <w:gridCol w:w="465"/>
        <w:gridCol w:w="451"/>
        <w:gridCol w:w="452"/>
        <w:gridCol w:w="445"/>
        <w:gridCol w:w="421"/>
        <w:gridCol w:w="422"/>
        <w:gridCol w:w="421"/>
        <w:gridCol w:w="421"/>
        <w:gridCol w:w="409"/>
      </w:tblGrid>
      <w:tr>
        <w:trPr>
          <w:trHeight w:val="276" w:hRule="atLeast"/>
        </w:trPr>
        <w:tc>
          <w:tcPr>
            <w:tcW w:w="1399" w:type="dxa"/>
            <w:tcBorders>
              <w:right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Фамилия</w:t>
            </w:r>
          </w:p>
        </w:tc>
        <w:tc>
          <w:tcPr>
            <w:tcW w:w="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196" w:hRule="atLeast"/>
        </w:trPr>
        <w:tc>
          <w:tcPr>
            <w:tcW w:w="1399" w:type="dxa"/>
            <w:tcBorders>
              <w:right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Имя</w:t>
            </w:r>
          </w:p>
        </w:tc>
        <w:tc>
          <w:tcPr>
            <w:tcW w:w="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283" w:hRule="atLeast"/>
        </w:trPr>
        <w:tc>
          <w:tcPr>
            <w:tcW w:w="1399" w:type="dxa"/>
            <w:tcBorders>
              <w:right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  <w:t>Отчество</w:t>
            </w:r>
          </w:p>
        </w:tc>
        <w:tc>
          <w:tcPr>
            <w:tcW w:w="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71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заявителя)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7620" distB="10160" distL="119380" distR="120650" simplePos="0" locked="0" layoutInCell="1" allowOverlap="1" relativeHeight="2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1" name="Прямоугольник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8" fillcolor="white" stroked="t" style="position:absolute;margin-left:81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7620" distB="10160" distL="119380" distR="128270" simplePos="0" locked="0" layoutInCell="1" allowOverlap="1" relativeHeight="3">
                <wp:simplePos x="0" y="0"/>
                <wp:positionH relativeFrom="column">
                  <wp:posOffset>1268730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2" name="Прямоугольник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4" fillcolor="white" stroked="t" style="position:absolute;margin-left:99.9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7620" distB="10160" distL="119380" distR="120650" simplePos="0" locked="0" layoutInCell="1" allowOverlap="1" relativeHeight="4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3" name="Прямоугольник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9" fillcolor="white" stroked="t" style="position:absolute;margin-left:126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7620" distB="10160" distL="119380" distR="128270" simplePos="0" locked="0" layoutInCell="1" allowOverlap="1" relativeHeight="5">
                <wp:simplePos x="0" y="0"/>
                <wp:positionH relativeFrom="column">
                  <wp:posOffset>1840230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4" name="Прямоугольник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5" fillcolor="white" stroked="t" style="position:absolute;margin-left:144.9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7620" distB="10160" distL="119380" distR="120650" simplePos="0" locked="0" layoutInCell="1" allowOverlap="1" relativeHeight="6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5" name="Прямоугольник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0" fillcolor="white" stroked="t" style="position:absolute;margin-left:171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7620" distB="10160" distL="119380" distR="120650" simplePos="0" locked="0" layoutInCell="1" allowOverlap="1" relativeHeight="7">
                <wp:simplePos x="0" y="0"/>
                <wp:positionH relativeFrom="column">
                  <wp:posOffset>2400300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6" name="Прямоугольник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1" fillcolor="white" stroked="t" style="position:absolute;margin-left:189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7620" distB="10160" distL="119380" distR="120650" simplePos="0" locked="0" layoutInCell="1" allowOverlap="1" relativeHeight="8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7" name="Прямоугольник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2" fillcolor="white" stroked="t" style="position:absolute;margin-left:207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7620" distB="10160" distL="119380" distR="120650" simplePos="0" locked="0" layoutInCell="1" allowOverlap="1" relativeHeight="9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226060" cy="237490"/>
                <wp:effectExtent l="0" t="0" r="0" b="0"/>
                <wp:wrapNone/>
                <wp:docPr id="8" name="Прямоугольник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3" fillcolor="white" stroked="t" style="position:absolute;margin-left:225pt;margin-top:4.05pt;width:17.7pt;height:1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Дата рождения </w:t>
      </w:r>
    </w:p>
    <w:p>
      <w:pPr>
        <w:pStyle w:val="Normal"/>
        <w:ind w:left="4674" w:right="0" w:hanging="4674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"/>
        <w:rPr/>
      </w:pPr>
      <w:r>
        <w:rPr>
          <w:b/>
        </w:rPr>
        <w:t>паспорт</w:t>
      </w:r>
      <w:r>
        <w:rPr/>
        <w:t>: серия ____________ № _________________</w:t>
      </w:r>
    </w:p>
    <w:p>
      <w:pPr>
        <w:pStyle w:val="Normal"/>
        <w:rPr/>
      </w:pPr>
      <w:r>
        <w:rPr>
          <w:b/>
        </w:rPr>
        <w:t>выдан:</w:t>
      </w:r>
      <w:r>
        <w:rPr/>
        <w:t xml:space="preserve"> </w:t>
      </w:r>
      <w:r>
        <w:rPr>
          <w:sz w:val="28"/>
          <w:szCs w:val="28"/>
        </w:rPr>
        <w:t xml:space="preserve">____________________________________________________________ </w:t>
      </w:r>
    </w:p>
    <w:p>
      <w:pPr>
        <w:pStyle w:val="Normal"/>
        <w:spacing w:before="0"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>
      <w:pPr>
        <w:pStyle w:val="Normal"/>
        <w:spacing w:before="0" w:after="120"/>
        <w:rPr/>
      </w:pPr>
      <w:r>
        <w:rPr/>
        <w:t xml:space="preserve">дата выдачи: </w:t>
      </w:r>
      <w:r>
        <w:rPr>
          <w:sz w:val="28"/>
          <w:szCs w:val="28"/>
        </w:rPr>
        <w:t xml:space="preserve"> _______________ </w:t>
      </w:r>
      <w:r>
        <w:rPr/>
        <w:t>код подразделения</w:t>
      </w:r>
      <w:r>
        <w:rPr>
          <w:sz w:val="28"/>
          <w:szCs w:val="28"/>
        </w:rPr>
        <w:t xml:space="preserve"> ________________ </w:t>
      </w:r>
      <w:r>
        <w:rPr>
          <w:b/>
        </w:rPr>
        <w:t>зарегистрирован:</w:t>
      </w:r>
      <w:r>
        <w:rPr/>
        <w:t xml:space="preserve"> ____________________________________________________________ </w:t>
      </w:r>
      <w:r>
        <w:rPr>
          <w:sz w:val="32"/>
          <w:szCs w:val="32"/>
        </w:rPr>
        <w:t>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Телефон</w:t>
      </w:r>
      <w:r>
        <w:rPr/>
        <w:t xml:space="preserve">: __________________________                 </w:t>
      </w:r>
      <w:r>
        <w:rPr>
          <w:b/>
        </w:rPr>
        <w:t xml:space="preserve">ИНН </w:t>
      </w:r>
      <w:r>
        <w:rPr/>
        <w:t xml:space="preserve"> _____________________________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</w:rPr>
        <w:t xml:space="preserve">Прошу Вас выделить ( </w:t>
      </w:r>
      <w:r>
        <w:rPr>
          <w:b/>
          <w:i/>
          <w:sz w:val="28"/>
          <w:szCs w:val="28"/>
        </w:rPr>
        <w:t>____________</w:t>
      </w:r>
      <w:r>
        <w:rPr>
          <w:sz w:val="28"/>
          <w:szCs w:val="28"/>
        </w:rPr>
        <w:t>) кубометров деловой древесины* для ______________________________________ и _</w:t>
      </w:r>
      <w:r>
        <w:rPr>
          <w:b/>
          <w:i/>
          <w:sz w:val="28"/>
          <w:szCs w:val="28"/>
        </w:rPr>
        <w:t>_____________________</w:t>
      </w:r>
      <w:r>
        <w:rPr>
          <w:sz w:val="28"/>
          <w:szCs w:val="28"/>
        </w:rPr>
        <w:t xml:space="preserve"> кубометров дров* для ______________ в _________________________ лесничестве по __________________________________ хозяйству.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Законом Ульяновской области от 03.10.2007 № 143- ЗО «Об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</w:t>
        <w:br/>
        <w:t>на территории Ульяновской области гражданами для собственных нужд», установлены следующие нормативы заготовки гражданами древесины для собственных нужд:</w:t>
      </w:r>
    </w:p>
    <w:p>
      <w:pPr>
        <w:pStyle w:val="NoSpacing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sz w:val="22"/>
          <w:szCs w:val="22"/>
        </w:rPr>
        <w:t>для строительства жилых домов – до 100 куб. метров деловой древесины на семью один раз в 25 лет;</w:t>
      </w:r>
    </w:p>
    <w:p>
      <w:pPr>
        <w:pStyle w:val="NoSpacing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sz w:val="22"/>
          <w:szCs w:val="22"/>
        </w:rPr>
        <w:t>для строительства жилых домов многодетными семьями - до 150 куб. метров деловой древесины на одну семью один раз в 25 лет;</w:t>
      </w:r>
    </w:p>
    <w:p>
      <w:pPr>
        <w:pStyle w:val="NoSpacing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sz w:val="22"/>
          <w:szCs w:val="22"/>
        </w:rPr>
        <w:t>для отопления жилых домов – до 20 куб. метров на подворье ежегодно;</w:t>
      </w:r>
    </w:p>
    <w:p>
      <w:pPr>
        <w:pStyle w:val="NoSpacing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sz w:val="22"/>
          <w:szCs w:val="22"/>
        </w:rPr>
        <w:t>для отопления строений, не являющихся жилыми домами – до 10 куб. метров</w:t>
        <w:br/>
        <w:t>на подворье ежегодно;</w:t>
      </w:r>
    </w:p>
    <w:p>
      <w:pPr>
        <w:pStyle w:val="NoSpacing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/>
          <w:sz w:val="22"/>
          <w:szCs w:val="22"/>
        </w:rPr>
        <w:t>для иных собственных нужд – до 15 куб. метров деловой древесины один раз в год;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b/>
          <w:sz w:val="22"/>
          <w:szCs w:val="22"/>
        </w:rPr>
        <w:t>для восстановления жилых помещений, пострадавших в результате пожаров и иных чрезвычайных ситуаций природного и техногенного характера – до 100 куб. метров деловой древесины.</w:t>
      </w:r>
      <w:r>
        <w:rPr>
          <w:sz w:val="22"/>
          <w:szCs w:val="22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sz w:val="22"/>
          <w:szCs w:val="22"/>
        </w:rPr>
        <w:t xml:space="preserve">С требованиями части 4.1 статьи 30 Лесного кодекса Российской Федерации устанавливающей запрет на отчуждение или переход от одного лица к другому иными способами древесины, заготовленной гражданами для собственных нужд  </w:t>
      </w:r>
      <w:r>
        <w:rPr>
          <w:b/>
          <w:sz w:val="22"/>
          <w:szCs w:val="22"/>
          <w:u w:val="none"/>
        </w:rPr>
        <w:t>«_____________________________».</w:t>
      </w:r>
    </w:p>
    <w:p>
      <w:pPr>
        <w:pStyle w:val="Style25"/>
        <w:ind w:left="0" w:right="0" w:firstLine="709"/>
        <w:rPr/>
      </w:pPr>
      <w:r>
        <w:rPr>
          <w:rFonts w:cs="Times New Roman" w:ascii="Times New Roman" w:hAnsi="Times New Roman"/>
          <w:sz w:val="22"/>
          <w:szCs w:val="22"/>
        </w:rPr>
        <w:t xml:space="preserve">В соответствии со </w:t>
      </w:r>
      <w:r>
        <w:rPr>
          <w:rStyle w:val="Style18"/>
          <w:rFonts w:cs="Times New Roman" w:ascii="Times New Roman" w:hAnsi="Times New Roman"/>
          <w:b w:val="false"/>
          <w:bCs w:val="false"/>
          <w:color w:val="00000A"/>
          <w:sz w:val="22"/>
          <w:szCs w:val="22"/>
        </w:rPr>
        <w:t>стать</w:t>
      </w:r>
      <w:r>
        <w:rPr>
          <w:rStyle w:val="Style18"/>
          <w:rFonts w:cs="Times New Roman" w:ascii="Times New Roman" w:hAnsi="Times New Roman"/>
          <w:b w:val="false"/>
          <w:bCs w:val="false"/>
          <w:color w:val="00000A"/>
          <w:sz w:val="22"/>
          <w:szCs w:val="22"/>
          <w:u w:val="none"/>
        </w:rPr>
        <w:t>ёй 9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Федерального закона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от 27.07.2006 № 152-ФЗ </w:t>
      </w:r>
      <w:r>
        <w:rPr>
          <w:rFonts w:cs="Times New Roman" w:ascii="Times New Roman" w:hAnsi="Times New Roman"/>
          <w:sz w:val="22"/>
          <w:szCs w:val="22"/>
        </w:rPr>
        <w:t xml:space="preserve">«О персональных данных» даю своё согласие Министерству сельского, лесного хозяйства и природных ресурсов Ульяновской области на автоматизированную, а также без использования средств автоматизации обработку моих  персональных данных, а именно на совершение действий, предусмотренных </w:t>
      </w:r>
      <w:r>
        <w:rPr>
          <w:rStyle w:val="Style18"/>
          <w:rFonts w:cs="Times New Roman" w:ascii="Times New Roman" w:hAnsi="Times New Roman"/>
          <w:b w:val="false"/>
          <w:bCs w:val="false"/>
          <w:color w:val="00000A"/>
          <w:sz w:val="22"/>
          <w:szCs w:val="22"/>
        </w:rPr>
        <w:t>пунктом 3 статьи 3</w:t>
      </w:r>
      <w:r>
        <w:rPr>
          <w:rFonts w:cs="Times New Roman" w:ascii="Times New Roman" w:hAnsi="Times New Roman"/>
          <w:sz w:val="22"/>
          <w:szCs w:val="22"/>
        </w:rPr>
        <w:t xml:space="preserve"> Федерального закона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от 27.07.2006 № 152-ФЗ </w:t>
      </w:r>
      <w:r>
        <w:rPr>
          <w:rFonts w:cs="Times New Roman" w:ascii="Times New Roman" w:hAnsi="Times New Roman"/>
          <w:sz w:val="22"/>
          <w:szCs w:val="22"/>
        </w:rPr>
        <w:t>«О персональных данных»,</w:t>
        <w:br/>
        <w:t>со сведениями, представленными мной в целях заключения договора купли-продажи лесных насаждений для собственных нужд. Настоящее 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путём подачи письменного заявления в адрес Министерства сельского, лесного хозяйства и природных ресурсов Ульяновской области.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  <w:t>_______________      _________________       __________________________</w:t>
      </w:r>
    </w:p>
    <w:p>
      <w:pPr>
        <w:pStyle w:val="Normal"/>
        <w:tabs>
          <w:tab w:val="left" w:pos="993" w:leader="none"/>
        </w:tabs>
        <w:ind w:right="0" w:hanging="0"/>
        <w:jc w:val="both"/>
        <w:rPr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(дата)                                              (подпись)                                               (расшифровка подписи)</w:t>
      </w:r>
      <w:r>
        <w:rPr>
          <w:sz w:val="28"/>
          <w:szCs w:val="28"/>
        </w:rPr>
        <w:t>».</w:t>
      </w:r>
    </w:p>
    <w:p>
      <w:pPr>
        <w:pStyle w:val="Normal"/>
        <w:tabs>
          <w:tab w:val="left" w:pos="993" w:leader="none"/>
        </w:tabs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left="0" w:right="-2" w:hanging="0"/>
        <w:jc w:val="left"/>
        <w:rPr>
          <w:szCs w:val="28"/>
        </w:rPr>
      </w:pPr>
      <w:r>
        <w:rPr>
          <w:szCs w:val="28"/>
        </w:rPr>
        <w:t>Министр сельского, лесного хозяйства</w:t>
        <w:br/>
        <w:t>и природных ресурсов Ульяновской области                                  М.И.Семёнкин</w:t>
      </w:r>
    </w:p>
    <w:p>
      <w:pPr>
        <w:pStyle w:val="Style21"/>
        <w:ind w:left="0" w:right="-2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707" w:header="660" w:top="1219" w:footer="0" w:bottom="69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Цветовое выделение"/>
    <w:qFormat/>
    <w:rPr>
      <w:b/>
      <w:bCs/>
      <w:color w:val="26282F"/>
      <w:sz w:val="26"/>
      <w:szCs w:val="26"/>
    </w:rPr>
  </w:style>
  <w:style w:type="character" w:styleId="Style18">
    <w:name w:val="Гипертекстовая ссылка"/>
    <w:qFormat/>
    <w:rPr>
      <w:b/>
      <w:bCs/>
      <w:color w:val="106BBE"/>
      <w:sz w:val="26"/>
      <w:szCs w:val="26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1">
    <w:name w:val="Body Text"/>
    <w:basedOn w:val="Normal"/>
    <w:pPr>
      <w:jc w:val="both"/>
    </w:pPr>
    <w:rPr>
      <w:sz w:val="28"/>
      <w:szCs w:val="20"/>
    </w:rPr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Title">
    <w:name w:val="ConsPlusTitle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4"/>
      <w:szCs w:val="22"/>
      <w:lang w:val="ru-RU" w:eastAsia="en-US" w:bidi="ar-SA"/>
    </w:rPr>
  </w:style>
  <w:style w:type="paragraph" w:styleId="Style25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26">
    <w:name w:val="Header"/>
    <w:basedOn w:val="Normal"/>
    <w:pPr/>
    <w:rPr/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Title"/>
    <w:basedOn w:val="Normal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LibreOffice/5.2.7.2$Linux_X86_64 LibreOffice_project/20m0$Build-2</Application>
  <Pages>3</Pages>
  <Words>631</Words>
  <Characters>4722</Characters>
  <CharactersWithSpaces>5503</CharactersWithSpaces>
  <Paragraphs>46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2018-06-20T15:03:00Z</dcterms:created>
  <dc:creator>Алексей Ген. Насонов</dc:creator>
  <dc:description/>
  <dc:language>ru-RU</dc:language>
  <cp:lastModifiedBy/>
  <cp:lastPrinted>2018-06-25T09:46:40Z</cp:lastPrinted>
  <dcterms:modified xsi:type="dcterms:W3CDTF">2018-07-02T13:06:41Z</dcterms:modified>
  <cp:revision>25</cp:revision>
  <dc:subject/>
  <dc:title>Федеральный закон от 27.07.2006 N 152-ФЗ(ред. от 29.07.2017)"О персональных данных"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