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86" w:rsidRDefault="00F00F86" w:rsidP="00F00F86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00F86" w:rsidRDefault="00F00F86" w:rsidP="00F00F8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</w:p>
    <w:p w:rsidR="00F00F86" w:rsidRDefault="00F00F86" w:rsidP="00F00F86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</w:t>
      </w:r>
    </w:p>
    <w:p w:rsidR="00F00F86" w:rsidRDefault="00F00F86" w:rsidP="00F00F8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природных ресурсов</w:t>
      </w:r>
    </w:p>
    <w:p w:rsidR="00F00F86" w:rsidRPr="00547FBD" w:rsidRDefault="00F00F86" w:rsidP="00F00F86">
      <w:pPr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Ульяновской области</w:t>
      </w:r>
    </w:p>
    <w:p w:rsidR="00F00F86" w:rsidRDefault="00F00F86" w:rsidP="00F00F86">
      <w:pPr>
        <w:pStyle w:val="a3"/>
        <w:ind w:left="5580"/>
        <w:jc w:val="center"/>
        <w:rPr>
          <w:szCs w:val="28"/>
        </w:rPr>
      </w:pPr>
      <w:r>
        <w:rPr>
          <w:szCs w:val="28"/>
        </w:rPr>
        <w:t>о</w:t>
      </w:r>
      <w:r w:rsidRPr="00547FBD">
        <w:rPr>
          <w:szCs w:val="28"/>
        </w:rPr>
        <w:t>т</w:t>
      </w:r>
      <w:r>
        <w:rPr>
          <w:szCs w:val="28"/>
        </w:rPr>
        <w:t xml:space="preserve"> 17.09.2015 </w:t>
      </w:r>
      <w:r w:rsidRPr="00547FBD">
        <w:rPr>
          <w:szCs w:val="28"/>
        </w:rPr>
        <w:t>№</w:t>
      </w:r>
      <w:r>
        <w:rPr>
          <w:szCs w:val="28"/>
        </w:rPr>
        <w:t xml:space="preserve"> 67</w:t>
      </w:r>
    </w:p>
    <w:p w:rsidR="00F00F86" w:rsidRDefault="00F00F86" w:rsidP="00F00F86">
      <w:pPr>
        <w:pStyle w:val="a3"/>
        <w:ind w:left="5580"/>
        <w:jc w:val="center"/>
        <w:rPr>
          <w:szCs w:val="28"/>
        </w:rPr>
      </w:pPr>
    </w:p>
    <w:p w:rsidR="00F00F86" w:rsidRPr="00547FBD" w:rsidRDefault="00F00F86" w:rsidP="00F00F86">
      <w:pPr>
        <w:pStyle w:val="a3"/>
        <w:ind w:left="5580"/>
        <w:jc w:val="center"/>
        <w:rPr>
          <w:szCs w:val="28"/>
        </w:rPr>
      </w:pPr>
      <w:r>
        <w:rPr>
          <w:szCs w:val="28"/>
        </w:rPr>
        <w:t>ФОРМА</w:t>
      </w:r>
    </w:p>
    <w:p w:rsidR="00F00F86" w:rsidRDefault="00F00F86" w:rsidP="00F00F86">
      <w:pPr>
        <w:jc w:val="both"/>
        <w:rPr>
          <w:sz w:val="26"/>
        </w:rPr>
      </w:pPr>
    </w:p>
    <w:p w:rsidR="00F00F86" w:rsidRPr="00663494" w:rsidRDefault="00F00F86" w:rsidP="00F00F86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Заместителю Председателя </w:t>
      </w:r>
    </w:p>
    <w:p w:rsidR="00F00F86" w:rsidRPr="00663494" w:rsidRDefault="00F00F86" w:rsidP="00F00F86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Правительства </w:t>
      </w:r>
      <w:proofErr w:type="gramStart"/>
      <w:r w:rsidRPr="00663494">
        <w:rPr>
          <w:sz w:val="28"/>
          <w:szCs w:val="28"/>
        </w:rPr>
        <w:t>Ульяновской</w:t>
      </w:r>
      <w:proofErr w:type="gramEnd"/>
      <w:r w:rsidRPr="00663494">
        <w:rPr>
          <w:sz w:val="28"/>
          <w:szCs w:val="28"/>
        </w:rPr>
        <w:t xml:space="preserve"> </w:t>
      </w:r>
    </w:p>
    <w:p w:rsidR="00F00F86" w:rsidRPr="00663494" w:rsidRDefault="00F00F86" w:rsidP="00F00F86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области – Министру сельского, лесного хозяйства и природных ресурсов Ульяновской области</w:t>
      </w:r>
    </w:p>
    <w:p w:rsidR="00F00F86" w:rsidRPr="00663494" w:rsidRDefault="00F00F86" w:rsidP="00F00F86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F00F86" w:rsidRPr="00663494" w:rsidRDefault="00F00F86" w:rsidP="00F00F86">
      <w:pPr>
        <w:pStyle w:val="ConsPlusNormal"/>
        <w:widowControl/>
        <w:ind w:left="4860"/>
        <w:outlineLvl w:val="1"/>
        <w:rPr>
          <w:sz w:val="28"/>
          <w:szCs w:val="28"/>
        </w:rPr>
      </w:pPr>
      <w:proofErr w:type="spellStart"/>
      <w:r w:rsidRPr="00663494">
        <w:rPr>
          <w:sz w:val="28"/>
          <w:szCs w:val="28"/>
        </w:rPr>
        <w:t>А.В.Чепухину</w:t>
      </w:r>
      <w:proofErr w:type="spellEnd"/>
    </w:p>
    <w:p w:rsidR="00F00F86" w:rsidRDefault="00F00F86" w:rsidP="00F00F86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F86" w:rsidRDefault="00F00F86" w:rsidP="00F00F86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0F86" w:rsidRDefault="00F00F86" w:rsidP="00F00F8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8D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на возмещение части затрат </w:t>
      </w:r>
    </w:p>
    <w:p w:rsidR="00F00F86" w:rsidRPr="0066718D" w:rsidRDefault="00F00F86" w:rsidP="00F00F8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8D">
        <w:rPr>
          <w:rFonts w:ascii="Times New Roman" w:hAnsi="Times New Roman" w:cs="Times New Roman"/>
          <w:b/>
          <w:sz w:val="28"/>
          <w:szCs w:val="28"/>
        </w:rPr>
        <w:t>на уплату процентов по кредитам (займам)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F00F86" w:rsidRPr="0053055D" w:rsidRDefault="00F00F86" w:rsidP="00F00F8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00F86" w:rsidRPr="000A18A7" w:rsidRDefault="00F00F86" w:rsidP="00F00F86">
      <w:pPr>
        <w:pStyle w:val="ConsPlusNonformat"/>
        <w:widowControl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8A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0A18A7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заёмщика</w:t>
      </w:r>
      <w:r w:rsidRPr="000A18A7">
        <w:rPr>
          <w:rFonts w:ascii="Times New Roman" w:hAnsi="Times New Roman" w:cs="Times New Roman"/>
          <w:sz w:val="20"/>
          <w:szCs w:val="20"/>
        </w:rPr>
        <w:t>)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0F86" w:rsidRPr="000A18A7" w:rsidRDefault="00F00F86" w:rsidP="00F00F8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8A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_________________________________,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______________________________________________, контактный телефон __________________________________________________,</w:t>
      </w:r>
    </w:p>
    <w:p w:rsidR="00F00F86" w:rsidRPr="005B1771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B1771">
        <w:rPr>
          <w:rFonts w:ascii="Times New Roman" w:hAnsi="Times New Roman" w:cs="Times New Roman"/>
          <w:sz w:val="28"/>
          <w:szCs w:val="28"/>
        </w:rPr>
        <w:t>_______</w:t>
      </w:r>
    </w:p>
    <w:p w:rsidR="00F00F86" w:rsidRDefault="00F00F86" w:rsidP="00F00F86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субсидию,</w:t>
      </w:r>
      <w:r w:rsidRPr="00F8118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выплачиваемую </w:t>
      </w:r>
      <w:r w:rsidRPr="0019702B">
        <w:rPr>
          <w:bCs/>
          <w:sz w:val="20"/>
          <w:szCs w:val="20"/>
        </w:rPr>
        <w:t>(</w:t>
      </w:r>
      <w:proofErr w:type="gramStart"/>
      <w:r w:rsidRPr="0019702B">
        <w:rPr>
          <w:bCs/>
          <w:sz w:val="20"/>
          <w:szCs w:val="20"/>
        </w:rPr>
        <w:t>нужное</w:t>
      </w:r>
      <w:proofErr w:type="gramEnd"/>
      <w:r w:rsidRPr="0019702B">
        <w:rPr>
          <w:bCs/>
          <w:sz w:val="20"/>
          <w:szCs w:val="20"/>
        </w:rPr>
        <w:t xml:space="preserve"> отметить знаком – Х)</w:t>
      </w:r>
      <w:r w:rsidRPr="003F6403">
        <w:rPr>
          <w:sz w:val="28"/>
          <w:szCs w:val="28"/>
        </w:rPr>
        <w:t xml:space="preserve">: </w:t>
      </w:r>
    </w:p>
    <w:p w:rsidR="00F00F86" w:rsidRPr="003F6403" w:rsidRDefault="00365D55" w:rsidP="00F00F86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 w:rsidRPr="00365D5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6" type="#_x0000_t109" style="position:absolute;left:0;text-align:left;margin-left:18pt;margin-top:13.9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</w:p>
    <w:p w:rsidR="00F00F86" w:rsidRPr="009614E0" w:rsidRDefault="00F00F86" w:rsidP="00F00F86">
      <w:pPr>
        <w:pStyle w:val="ConsPlusNormal"/>
        <w:spacing w:line="235" w:lineRule="auto"/>
        <w:ind w:firstLine="709"/>
        <w:jc w:val="both"/>
        <w:rPr>
          <w:lang w:eastAsia="en-GB"/>
        </w:rPr>
      </w:pPr>
      <w:r w:rsidRPr="009614E0">
        <w:rPr>
          <w:lang w:eastAsia="en-GB"/>
        </w:rPr>
        <w:t xml:space="preserve"> </w:t>
      </w:r>
      <w:r>
        <w:rPr>
          <w:spacing w:val="-1"/>
          <w:sz w:val="28"/>
          <w:szCs w:val="28"/>
        </w:rPr>
        <w:t>за счёт средств</w:t>
      </w:r>
      <w:r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>
        <w:rPr>
          <w:sz w:val="28"/>
          <w:szCs w:val="28"/>
          <w:lang w:eastAsia="en-GB"/>
        </w:rPr>
        <w:t>;</w:t>
      </w:r>
      <w:r w:rsidRPr="009614E0">
        <w:rPr>
          <w:sz w:val="28"/>
          <w:szCs w:val="28"/>
          <w:lang w:eastAsia="en-GB"/>
        </w:rPr>
        <w:t xml:space="preserve"> </w:t>
      </w:r>
    </w:p>
    <w:p w:rsidR="00F00F86" w:rsidRDefault="00F00F86" w:rsidP="00F00F86">
      <w:pPr>
        <w:pStyle w:val="ConsPlusNormal"/>
        <w:spacing w:line="235" w:lineRule="auto"/>
        <w:ind w:firstLine="709"/>
        <w:jc w:val="both"/>
        <w:rPr>
          <w:lang w:eastAsia="en-GB"/>
        </w:rPr>
      </w:pPr>
    </w:p>
    <w:p w:rsidR="00F00F86" w:rsidRDefault="00365D55" w:rsidP="00F00F8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5D55">
        <w:rPr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18pt;margin-top:-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00F86" w:rsidRPr="009614E0">
        <w:rPr>
          <w:sz w:val="28"/>
          <w:szCs w:val="28"/>
          <w:lang w:eastAsia="en-GB"/>
        </w:rPr>
        <w:t xml:space="preserve"> </w:t>
      </w:r>
      <w:r w:rsidR="00F00F86">
        <w:rPr>
          <w:spacing w:val="-1"/>
          <w:sz w:val="28"/>
          <w:szCs w:val="28"/>
        </w:rPr>
        <w:t>за счёт средств</w:t>
      </w:r>
      <w:r w:rsidR="00F00F86"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области, источником финансового обеспечения, которых являются средства федерального бюджета, </w:t>
      </w:r>
    </w:p>
    <w:p w:rsidR="00F00F86" w:rsidRPr="000A18A7" w:rsidRDefault="00F00F86" w:rsidP="00F00F86">
      <w:pPr>
        <w:pStyle w:val="ConsPlusNonformat"/>
        <w:widowControl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00F86" w:rsidRDefault="00F00F86" w:rsidP="00F00F86">
      <w:pPr>
        <w:pStyle w:val="ConsPlusNonformat"/>
        <w:widowControl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F81187">
        <w:rPr>
          <w:rFonts w:ascii="Times New Roman" w:hAnsi="Times New Roman" w:cs="Times New Roman"/>
          <w:sz w:val="28"/>
          <w:szCs w:val="28"/>
        </w:rPr>
        <w:t xml:space="preserve"> части затра</w:t>
      </w:r>
      <w:r>
        <w:rPr>
          <w:rFonts w:ascii="Times New Roman" w:hAnsi="Times New Roman" w:cs="Times New Roman"/>
          <w:sz w:val="28"/>
          <w:szCs w:val="28"/>
        </w:rPr>
        <w:t>т на уплату процентов по кредиту</w:t>
      </w:r>
      <w:r w:rsidRPr="00F8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1187">
        <w:rPr>
          <w:rFonts w:ascii="Times New Roman" w:hAnsi="Times New Roman" w:cs="Times New Roman"/>
          <w:sz w:val="28"/>
          <w:szCs w:val="28"/>
        </w:rPr>
        <w:t>займ</w:t>
      </w:r>
      <w:r>
        <w:rPr>
          <w:rFonts w:ascii="Times New Roman" w:hAnsi="Times New Roman" w:cs="Times New Roman"/>
          <w:sz w:val="28"/>
          <w:szCs w:val="28"/>
        </w:rPr>
        <w:t xml:space="preserve">у), полученному по кредитному договору (договору займа) № 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от «___» ___________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00F86" w:rsidRPr="000A18A7" w:rsidRDefault="00F00F86" w:rsidP="00F00F8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0A18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(указывае</w:t>
      </w:r>
      <w:r w:rsidRPr="000A18A7">
        <w:rPr>
          <w:rFonts w:ascii="Times New Roman" w:hAnsi="Times New Roman" w:cs="Times New Roman"/>
          <w:sz w:val="20"/>
          <w:szCs w:val="20"/>
        </w:rPr>
        <w:t>тся цел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0A18A7">
        <w:rPr>
          <w:rFonts w:ascii="Times New Roman" w:hAnsi="Times New Roman" w:cs="Times New Roman"/>
          <w:sz w:val="20"/>
          <w:szCs w:val="20"/>
        </w:rPr>
        <w:t xml:space="preserve"> кредита)</w:t>
      </w:r>
    </w:p>
    <w:p w:rsidR="00F00F86" w:rsidRDefault="00F00F86" w:rsidP="00F00F86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на срок до ______ года (лет), на основании расчёта и документов, подтверждающих целевое использование кредита (займа), по следующим реквизитам: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заёмщика _______________________________________________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(счёт) _________________________________________________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F00F86" w:rsidRDefault="00F00F86" w:rsidP="00F00F86">
      <w:pPr>
        <w:ind w:firstLine="709"/>
        <w:jc w:val="both"/>
        <w:rPr>
          <w:sz w:val="28"/>
          <w:szCs w:val="28"/>
        </w:rPr>
      </w:pPr>
    </w:p>
    <w:p w:rsidR="00F00F86" w:rsidRPr="007D1E37" w:rsidRDefault="00F00F86" w:rsidP="00F00F86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00F86" w:rsidRPr="007D1E37" w:rsidRDefault="00F00F86" w:rsidP="00F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>предоставления субсидии выполнены.</w:t>
      </w:r>
    </w:p>
    <w:p w:rsidR="00F00F86" w:rsidRPr="007D1E37" w:rsidRDefault="00F00F86" w:rsidP="00F00F86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 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  <w:proofErr w:type="gramEnd"/>
    </w:p>
    <w:p w:rsidR="00F00F86" w:rsidRPr="00234A20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Pr="00234A20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F00F86" w:rsidRPr="00234A20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(подпись)                                                                 (Ф.И.О.)</w:t>
      </w:r>
    </w:p>
    <w:p w:rsidR="00F00F86" w:rsidRDefault="00F00F86" w:rsidP="00F00F8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Pr="00CC4AD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F00F86" w:rsidRPr="00CC4AD6" w:rsidRDefault="00F00F86" w:rsidP="00F00F8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4AD6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CC4AD6">
        <w:rPr>
          <w:rFonts w:ascii="Times New Roman" w:hAnsi="Times New Roman" w:cs="Times New Roman"/>
          <w:sz w:val="16"/>
          <w:szCs w:val="16"/>
        </w:rPr>
        <w:t>)</w:t>
      </w:r>
    </w:p>
    <w:p w:rsidR="00F00F86" w:rsidRPr="00CC4AD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A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4A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_____________ 20__ г.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86" w:rsidRPr="00B2544F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4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544F">
        <w:rPr>
          <w:rFonts w:ascii="Times New Roman" w:hAnsi="Times New Roman" w:cs="Times New Roman"/>
          <w:sz w:val="24"/>
          <w:szCs w:val="24"/>
        </w:rPr>
        <w:t>_____</w:t>
      </w:r>
    </w:p>
    <w:p w:rsidR="00F00F86" w:rsidRPr="00C037A1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44F">
        <w:rPr>
          <w:rFonts w:ascii="Times New Roman" w:hAnsi="Times New Roman" w:cs="Times New Roman"/>
          <w:sz w:val="24"/>
          <w:szCs w:val="24"/>
        </w:rPr>
        <w:t>*Заявление предоставляется для получения субсиди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2544F">
        <w:rPr>
          <w:rFonts w:ascii="Times New Roman" w:hAnsi="Times New Roman" w:cs="Times New Roman"/>
          <w:sz w:val="24"/>
          <w:szCs w:val="24"/>
        </w:rPr>
        <w:t xml:space="preserve"> из областного бюджета Ульяновской области (из областного бюджета Ульяновской области, источником финансового обеспечения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2544F">
        <w:rPr>
          <w:rFonts w:ascii="Times New Roman" w:hAnsi="Times New Roman" w:cs="Times New Roman"/>
          <w:sz w:val="24"/>
          <w:szCs w:val="24"/>
        </w:rPr>
        <w:t xml:space="preserve"> являются средства федерального бюджета) на возмещение части затрат на уплату процентов по кредит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2544F">
        <w:rPr>
          <w:rFonts w:ascii="Times New Roman" w:hAnsi="Times New Roman" w:cs="Times New Roman"/>
          <w:sz w:val="24"/>
          <w:szCs w:val="24"/>
        </w:rPr>
        <w:t xml:space="preserve"> (займ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254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7A1">
        <w:rPr>
          <w:rFonts w:ascii="Times New Roman" w:hAnsi="Times New Roman" w:cs="Times New Roman"/>
          <w:sz w:val="24"/>
          <w:szCs w:val="24"/>
        </w:rPr>
        <w:t xml:space="preserve">предусмотренным пунктом 2 Правил предоставления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037A1">
        <w:rPr>
          <w:rFonts w:ascii="Times New Roman" w:hAnsi="Times New Roman" w:cs="Times New Roman"/>
          <w:sz w:val="24"/>
          <w:szCs w:val="24"/>
        </w:rPr>
        <w:t xml:space="preserve">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</w:t>
      </w:r>
      <w:r>
        <w:rPr>
          <w:rFonts w:ascii="Times New Roman" w:hAnsi="Times New Roman" w:cs="Times New Roman"/>
          <w:sz w:val="24"/>
          <w:szCs w:val="24"/>
        </w:rPr>
        <w:br/>
      </w:r>
      <w:r w:rsidRPr="00C037A1">
        <w:rPr>
          <w:rFonts w:ascii="Times New Roman" w:hAnsi="Times New Roman" w:cs="Times New Roman"/>
          <w:sz w:val="24"/>
          <w:szCs w:val="24"/>
        </w:rPr>
        <w:t>в российских</w:t>
      </w:r>
      <w:proofErr w:type="gramEnd"/>
      <w:r w:rsidRPr="00C037A1">
        <w:rPr>
          <w:rFonts w:ascii="Times New Roman" w:hAnsi="Times New Roman" w:cs="Times New Roman"/>
          <w:sz w:val="24"/>
          <w:szCs w:val="24"/>
        </w:rPr>
        <w:t xml:space="preserve"> кредитных </w:t>
      </w:r>
      <w:proofErr w:type="gramStart"/>
      <w:r w:rsidRPr="00C037A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037A1">
        <w:rPr>
          <w:rFonts w:ascii="Times New Roman" w:hAnsi="Times New Roman" w:cs="Times New Roman"/>
          <w:sz w:val="24"/>
          <w:szCs w:val="24"/>
        </w:rPr>
        <w:t>, и займам, полученным в сельскохозяйственных кредитных потребительских кооперативах, утверждённых постановлением Правительства Российской Федерации от 28.12.2012 № 1460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86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86" w:rsidRPr="00B2544F" w:rsidRDefault="00F00F86" w:rsidP="00F00F8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C9" w:rsidRDefault="00F00F86" w:rsidP="00F00F86">
      <w:pPr>
        <w:jc w:val="center"/>
      </w:pPr>
      <w:r>
        <w:rPr>
          <w:sz w:val="28"/>
          <w:szCs w:val="28"/>
        </w:rPr>
        <w:t>_______________</w:t>
      </w:r>
    </w:p>
    <w:sectPr w:rsidR="003254C9" w:rsidSect="001F7AC3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86" w:rsidRDefault="00F00F86" w:rsidP="00F00F86">
      <w:r>
        <w:separator/>
      </w:r>
    </w:p>
  </w:endnote>
  <w:endnote w:type="continuationSeparator" w:id="0">
    <w:p w:rsidR="00F00F86" w:rsidRDefault="00F00F86" w:rsidP="00F0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86" w:rsidRDefault="00F00F86" w:rsidP="00F00F86">
      <w:r>
        <w:separator/>
      </w:r>
    </w:p>
  </w:footnote>
  <w:footnote w:type="continuationSeparator" w:id="0">
    <w:p w:rsidR="00F00F86" w:rsidRDefault="00F00F86" w:rsidP="00F0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5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0F86" w:rsidRPr="00F00F86" w:rsidRDefault="00365D55" w:rsidP="00F00F86">
        <w:pPr>
          <w:pStyle w:val="a5"/>
          <w:jc w:val="center"/>
          <w:rPr>
            <w:sz w:val="28"/>
            <w:szCs w:val="28"/>
          </w:rPr>
        </w:pPr>
        <w:r w:rsidRPr="00F00F86">
          <w:rPr>
            <w:sz w:val="28"/>
            <w:szCs w:val="28"/>
          </w:rPr>
          <w:fldChar w:fldCharType="begin"/>
        </w:r>
        <w:r w:rsidR="00F00F86" w:rsidRPr="00F00F86">
          <w:rPr>
            <w:sz w:val="28"/>
            <w:szCs w:val="28"/>
          </w:rPr>
          <w:instrText xml:space="preserve"> PAGE   \* MERGEFORMAT </w:instrText>
        </w:r>
        <w:r w:rsidRPr="00F00F86">
          <w:rPr>
            <w:sz w:val="28"/>
            <w:szCs w:val="28"/>
          </w:rPr>
          <w:fldChar w:fldCharType="separate"/>
        </w:r>
        <w:r w:rsidR="001F7AC3">
          <w:rPr>
            <w:noProof/>
            <w:sz w:val="28"/>
            <w:szCs w:val="28"/>
          </w:rPr>
          <w:t>2</w:t>
        </w:r>
        <w:r w:rsidRPr="00F00F8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F8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1F7AC3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65D5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39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00F86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0F8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0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00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00F86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0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0F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0F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2015-09-25T06:08:00Z</dcterms:created>
  <dcterms:modified xsi:type="dcterms:W3CDTF">2015-09-25T06:12:00Z</dcterms:modified>
</cp:coreProperties>
</file>